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75E" w:rsidRPr="0002075E" w:rsidRDefault="0002075E" w:rsidP="0002075E">
      <w:pPr>
        <w:pStyle w:val="s3"/>
        <w:shd w:val="clear" w:color="auto" w:fill="FFFFFF"/>
        <w:jc w:val="center"/>
        <w:rPr>
          <w:sz w:val="32"/>
          <w:szCs w:val="32"/>
        </w:rPr>
      </w:pPr>
      <w:r w:rsidRPr="0002075E">
        <w:rPr>
          <w:sz w:val="32"/>
          <w:szCs w:val="32"/>
        </w:rPr>
        <w:t>Правила включения учётных данных в журналы-операций.</w:t>
      </w:r>
    </w:p>
    <w:p w:rsidR="0002075E" w:rsidRPr="004820AC" w:rsidRDefault="0002075E" w:rsidP="0002075E">
      <w:pPr>
        <w:pStyle w:val="s3"/>
        <w:shd w:val="clear" w:color="auto" w:fill="FFFFFF"/>
        <w:jc w:val="center"/>
        <w:rPr>
          <w:sz w:val="32"/>
          <w:szCs w:val="32"/>
        </w:rPr>
      </w:pPr>
    </w:p>
    <w:p w:rsidR="0002075E" w:rsidRPr="004820AC" w:rsidRDefault="0002075E" w:rsidP="0002075E">
      <w:pPr>
        <w:pStyle w:val="s3"/>
        <w:shd w:val="clear" w:color="auto" w:fill="FFFFFF"/>
        <w:jc w:val="center"/>
      </w:pPr>
      <w:r w:rsidRPr="004820AC">
        <w:t>Журнал регистрации обязательств</w:t>
      </w:r>
      <w:r w:rsidRPr="004820AC">
        <w:br/>
        <w:t>(код формы </w:t>
      </w:r>
      <w:hyperlink r:id="rId6" w:anchor="/document/70951956/entry/4310" w:history="1">
        <w:r w:rsidRPr="004820AC">
          <w:rPr>
            <w:rStyle w:val="a3"/>
            <w:color w:val="auto"/>
            <w:u w:val="none"/>
          </w:rPr>
          <w:t>0504064</w:t>
        </w:r>
      </w:hyperlink>
      <w:r w:rsidRPr="004820AC">
        <w:t>)</w:t>
      </w:r>
    </w:p>
    <w:p w:rsidR="0002075E" w:rsidRPr="004820AC" w:rsidRDefault="0002075E" w:rsidP="0002075E">
      <w:pPr>
        <w:pStyle w:val="s1"/>
        <w:shd w:val="clear" w:color="auto" w:fill="FFFFFF"/>
        <w:jc w:val="both"/>
        <w:rPr>
          <w:sz w:val="23"/>
          <w:szCs w:val="23"/>
        </w:rPr>
      </w:pPr>
      <w:r w:rsidRPr="004820AC">
        <w:rPr>
          <w:sz w:val="23"/>
          <w:szCs w:val="23"/>
        </w:rPr>
        <w:t>Журнал регистрации обязательств (</w:t>
      </w:r>
      <w:hyperlink r:id="rId7" w:anchor="/document/70951956/entry/4310" w:history="1">
        <w:r w:rsidRPr="004820AC">
          <w:rPr>
            <w:rStyle w:val="a3"/>
            <w:color w:val="auto"/>
            <w:sz w:val="23"/>
            <w:szCs w:val="23"/>
            <w:u w:val="none"/>
          </w:rPr>
          <w:t>ф. 0504064</w:t>
        </w:r>
      </w:hyperlink>
      <w:r w:rsidRPr="004820AC">
        <w:rPr>
          <w:sz w:val="23"/>
          <w:szCs w:val="23"/>
        </w:rPr>
        <w:t>) (далее - Журнал (ф. 0504064) применяется учреждением для учёта обязательств (денежных обязательств) текущего финансового года. В Журнале (ф. 0504064) указывается основание для принятия обязательства (денежных обязательств) (наименование, номер и дата документа), номер счета бухгалтерского учёта и сумма (в рублях, в иностранной валюте), дата постановки обязательства (денежного обязательства) на учёт и дата снятия с бухгалтерского учёта.</w:t>
      </w:r>
    </w:p>
    <w:p w:rsidR="0002075E" w:rsidRPr="004820AC" w:rsidRDefault="0002075E" w:rsidP="0002075E">
      <w:pPr>
        <w:pStyle w:val="s1"/>
        <w:shd w:val="clear" w:color="auto" w:fill="FFFFFF"/>
        <w:jc w:val="both"/>
        <w:rPr>
          <w:sz w:val="23"/>
          <w:szCs w:val="23"/>
        </w:rPr>
      </w:pPr>
      <w:r w:rsidRPr="004820AC">
        <w:rPr>
          <w:sz w:val="23"/>
          <w:szCs w:val="23"/>
        </w:rPr>
        <w:t>По окончании текущего финансового года, при наличии неисполненных обязательств (денежных обязательств) в следующем финансовом году они должны быть приняты к учёту (перерегистрированы) при открытии Журнала (</w:t>
      </w:r>
      <w:hyperlink r:id="rId8" w:anchor="/document/70951956/entry/4310" w:history="1">
        <w:r w:rsidRPr="004820AC">
          <w:rPr>
            <w:rStyle w:val="a3"/>
            <w:color w:val="auto"/>
            <w:sz w:val="23"/>
            <w:szCs w:val="23"/>
            <w:u w:val="none"/>
          </w:rPr>
          <w:t>ф. 0504064</w:t>
        </w:r>
      </w:hyperlink>
      <w:r w:rsidRPr="004820AC">
        <w:rPr>
          <w:sz w:val="23"/>
          <w:szCs w:val="23"/>
        </w:rPr>
        <w:t>) на очередной финансовый год в объёме, запланированном к исполнению.</w:t>
      </w:r>
    </w:p>
    <w:p w:rsidR="0002075E" w:rsidRPr="004820AC" w:rsidRDefault="0002075E" w:rsidP="0002075E">
      <w:pPr>
        <w:pStyle w:val="s3"/>
        <w:shd w:val="clear" w:color="auto" w:fill="FFFFFF"/>
        <w:jc w:val="center"/>
      </w:pPr>
      <w:r w:rsidRPr="004820AC">
        <w:t>Журнал операций</w:t>
      </w:r>
      <w:r w:rsidRPr="004820AC">
        <w:br/>
        <w:t>(код формы </w:t>
      </w:r>
      <w:hyperlink r:id="rId9" w:anchor="/document/70951956/entry/4320" w:history="1">
        <w:r w:rsidRPr="004820AC">
          <w:rPr>
            <w:rStyle w:val="a3"/>
            <w:color w:val="auto"/>
            <w:u w:val="none"/>
          </w:rPr>
          <w:t>0504071</w:t>
        </w:r>
      </w:hyperlink>
      <w:r w:rsidRPr="004820AC">
        <w:t>)</w:t>
      </w:r>
    </w:p>
    <w:p w:rsidR="0002075E" w:rsidRPr="004820AC" w:rsidRDefault="0002075E" w:rsidP="0002075E">
      <w:pPr>
        <w:pStyle w:val="s1"/>
        <w:shd w:val="clear" w:color="auto" w:fill="FFFFFF"/>
        <w:jc w:val="both"/>
        <w:rPr>
          <w:sz w:val="23"/>
          <w:szCs w:val="23"/>
        </w:rPr>
      </w:pPr>
      <w:r w:rsidRPr="004820AC">
        <w:rPr>
          <w:sz w:val="23"/>
          <w:szCs w:val="23"/>
        </w:rPr>
        <w:t>Журналы операций (</w:t>
      </w:r>
      <w:hyperlink r:id="rId10" w:anchor="/document/70951956/entry/4320" w:history="1">
        <w:r w:rsidRPr="004820AC">
          <w:rPr>
            <w:rStyle w:val="a3"/>
            <w:color w:val="auto"/>
            <w:sz w:val="23"/>
            <w:szCs w:val="23"/>
            <w:u w:val="none"/>
          </w:rPr>
          <w:t>ф. 0504071</w:t>
        </w:r>
      </w:hyperlink>
      <w:r w:rsidRPr="004820AC">
        <w:rPr>
          <w:sz w:val="23"/>
          <w:szCs w:val="23"/>
        </w:rPr>
        <w:t>) формируются на основании единой формы документа, в которую записываются наименование и номер создаваемого документа.</w:t>
      </w:r>
    </w:p>
    <w:p w:rsidR="0002075E" w:rsidRPr="004820AC" w:rsidRDefault="0002075E" w:rsidP="0002075E">
      <w:pPr>
        <w:pStyle w:val="s1"/>
        <w:shd w:val="clear" w:color="auto" w:fill="FFFFFF"/>
        <w:jc w:val="both"/>
        <w:rPr>
          <w:sz w:val="23"/>
          <w:szCs w:val="23"/>
        </w:rPr>
      </w:pPr>
      <w:r w:rsidRPr="004820AC">
        <w:rPr>
          <w:sz w:val="23"/>
          <w:szCs w:val="23"/>
        </w:rPr>
        <w:t>Журнал операций (</w:t>
      </w:r>
      <w:hyperlink r:id="rId11" w:anchor="/document/70951956/entry/4320" w:history="1">
        <w:r w:rsidRPr="004820AC">
          <w:rPr>
            <w:rStyle w:val="a3"/>
            <w:color w:val="auto"/>
            <w:sz w:val="23"/>
            <w:szCs w:val="23"/>
            <w:u w:val="none"/>
          </w:rPr>
          <w:t>ф. 0504071</w:t>
        </w:r>
      </w:hyperlink>
      <w:r w:rsidRPr="004820AC">
        <w:rPr>
          <w:sz w:val="23"/>
          <w:szCs w:val="23"/>
        </w:rPr>
        <w:t>) открывается путём перенесения остатков на начало периода. В Журнале операций (ф. 0504071) отражаются обороты за весь период, выводятся остатки на конец периода и формируются обороты для переноса в Главную книгу (</w:t>
      </w:r>
      <w:hyperlink r:id="rId12" w:anchor="/document/70951956/entry/4330" w:history="1">
        <w:r w:rsidRPr="004820AC">
          <w:rPr>
            <w:rStyle w:val="a3"/>
            <w:color w:val="auto"/>
            <w:sz w:val="23"/>
            <w:szCs w:val="23"/>
            <w:u w:val="none"/>
          </w:rPr>
          <w:t>ф. 0504072</w:t>
        </w:r>
      </w:hyperlink>
      <w:r w:rsidRPr="004820AC">
        <w:rPr>
          <w:sz w:val="23"/>
          <w:szCs w:val="23"/>
        </w:rPr>
        <w:t>).</w:t>
      </w:r>
    </w:p>
    <w:p w:rsidR="0002075E" w:rsidRPr="004820AC" w:rsidRDefault="0002075E" w:rsidP="0002075E">
      <w:pPr>
        <w:pStyle w:val="s1"/>
        <w:shd w:val="clear" w:color="auto" w:fill="FFFFFF"/>
        <w:jc w:val="both"/>
        <w:rPr>
          <w:sz w:val="23"/>
          <w:szCs w:val="23"/>
        </w:rPr>
      </w:pPr>
      <w:r w:rsidRPr="004820AC">
        <w:rPr>
          <w:sz w:val="23"/>
          <w:szCs w:val="23"/>
        </w:rPr>
        <w:t>При заполнении Журналов операций расчётов с подотчётными лицами, с поставщиками и подрядчиками, с дебиторами по доходам в случае если аналитический учёт ведётся в Карточке учёта средств и расчётов (</w:t>
      </w:r>
      <w:hyperlink r:id="rId13" w:anchor="/document/70951956/entry/4180" w:history="1">
        <w:r w:rsidRPr="004820AC">
          <w:rPr>
            <w:rStyle w:val="a3"/>
            <w:color w:val="auto"/>
            <w:sz w:val="23"/>
            <w:szCs w:val="23"/>
            <w:u w:val="none"/>
          </w:rPr>
          <w:t>ф. 0504051</w:t>
        </w:r>
      </w:hyperlink>
      <w:r w:rsidRPr="004820AC">
        <w:rPr>
          <w:sz w:val="23"/>
          <w:szCs w:val="23"/>
        </w:rPr>
        <w:t>), </w:t>
      </w:r>
      <w:hyperlink r:id="rId14" w:anchor="/document/70951956/entry/4321" w:history="1">
        <w:r w:rsidRPr="004820AC">
          <w:rPr>
            <w:rStyle w:val="a3"/>
            <w:color w:val="auto"/>
            <w:sz w:val="23"/>
            <w:szCs w:val="23"/>
            <w:u w:val="none"/>
          </w:rPr>
          <w:t>графы 6</w:t>
        </w:r>
      </w:hyperlink>
      <w:r w:rsidRPr="004820AC">
        <w:rPr>
          <w:sz w:val="23"/>
          <w:szCs w:val="23"/>
        </w:rPr>
        <w:t> и 7 "Остаток на начало периода" и графы 11 и 12 "Остаток на конец периода" Журнала операций (ф. 0504071) могут не заполняться.</w:t>
      </w:r>
    </w:p>
    <w:p w:rsidR="0002075E" w:rsidRPr="004820AC" w:rsidRDefault="0002075E" w:rsidP="0002075E">
      <w:pPr>
        <w:pStyle w:val="s1"/>
        <w:shd w:val="clear" w:color="auto" w:fill="FFFFFF"/>
        <w:jc w:val="both"/>
        <w:rPr>
          <w:sz w:val="23"/>
          <w:szCs w:val="23"/>
        </w:rPr>
      </w:pPr>
      <w:r w:rsidRPr="004820AC">
        <w:rPr>
          <w:sz w:val="23"/>
          <w:szCs w:val="23"/>
        </w:rPr>
        <w:t>Журналы операций (</w:t>
      </w:r>
      <w:hyperlink r:id="rId15" w:anchor="/document/70951956/entry/4320" w:history="1">
        <w:r w:rsidRPr="004820AC">
          <w:rPr>
            <w:rStyle w:val="a3"/>
            <w:color w:val="auto"/>
            <w:sz w:val="23"/>
            <w:szCs w:val="23"/>
            <w:u w:val="none"/>
          </w:rPr>
          <w:t>ф. 0504071</w:t>
        </w:r>
      </w:hyperlink>
      <w:r w:rsidRPr="004820AC">
        <w:rPr>
          <w:sz w:val="23"/>
          <w:szCs w:val="23"/>
        </w:rPr>
        <w:t>) подписываются главным бухгалтером учреждения или его заместителем и исполнителем, составившим Журнал операций (ф. 0504071).</w:t>
      </w:r>
    </w:p>
    <w:p w:rsidR="0002075E" w:rsidRPr="004820AC" w:rsidRDefault="0002075E" w:rsidP="0002075E">
      <w:pPr>
        <w:pStyle w:val="s1"/>
        <w:shd w:val="clear" w:color="auto" w:fill="FFFFFF"/>
        <w:jc w:val="both"/>
        <w:rPr>
          <w:sz w:val="23"/>
          <w:szCs w:val="23"/>
        </w:rPr>
      </w:pPr>
      <w:r w:rsidRPr="004820AC">
        <w:rPr>
          <w:sz w:val="23"/>
          <w:szCs w:val="23"/>
        </w:rPr>
        <w:t>Журналы операций (</w:t>
      </w:r>
      <w:hyperlink r:id="rId16" w:anchor="/document/70951956/entry/4320" w:history="1">
        <w:r w:rsidRPr="004820AC">
          <w:rPr>
            <w:rStyle w:val="a3"/>
            <w:color w:val="auto"/>
            <w:sz w:val="23"/>
            <w:szCs w:val="23"/>
            <w:u w:val="none"/>
          </w:rPr>
          <w:t>ф. 0504071</w:t>
        </w:r>
      </w:hyperlink>
      <w:r w:rsidRPr="004820AC">
        <w:rPr>
          <w:sz w:val="23"/>
          <w:szCs w:val="23"/>
        </w:rPr>
        <w:t>) формируются по следующим группам объектов учёта:</w:t>
      </w:r>
    </w:p>
    <w:p w:rsidR="0002075E" w:rsidRPr="004820AC" w:rsidRDefault="00D02351" w:rsidP="0002075E">
      <w:pPr>
        <w:pStyle w:val="s1"/>
        <w:shd w:val="clear" w:color="auto" w:fill="FFFFFF"/>
        <w:jc w:val="both"/>
        <w:rPr>
          <w:sz w:val="23"/>
          <w:szCs w:val="23"/>
        </w:rPr>
      </w:pPr>
      <w:hyperlink r:id="rId17" w:anchor="/document/70951956/entry/53311" w:history="1">
        <w:r w:rsidR="0002075E" w:rsidRPr="004820AC">
          <w:rPr>
            <w:rStyle w:val="a3"/>
            <w:color w:val="auto"/>
            <w:sz w:val="23"/>
            <w:szCs w:val="23"/>
            <w:u w:val="none"/>
          </w:rPr>
          <w:t>журнал</w:t>
        </w:r>
      </w:hyperlink>
      <w:r w:rsidR="0002075E" w:rsidRPr="004820AC">
        <w:rPr>
          <w:sz w:val="23"/>
          <w:szCs w:val="23"/>
        </w:rPr>
        <w:t> операций по счету "Касса";</w:t>
      </w:r>
    </w:p>
    <w:p w:rsidR="0002075E" w:rsidRPr="004820AC" w:rsidRDefault="00D02351" w:rsidP="0002075E">
      <w:pPr>
        <w:pStyle w:val="s1"/>
        <w:shd w:val="clear" w:color="auto" w:fill="FFFFFF"/>
        <w:jc w:val="both"/>
        <w:rPr>
          <w:sz w:val="23"/>
          <w:szCs w:val="23"/>
        </w:rPr>
      </w:pPr>
      <w:hyperlink r:id="rId18" w:anchor="/document/70951956/entry/53312" w:history="1">
        <w:r w:rsidR="0002075E" w:rsidRPr="004820AC">
          <w:rPr>
            <w:rStyle w:val="a3"/>
            <w:color w:val="auto"/>
            <w:sz w:val="23"/>
            <w:szCs w:val="23"/>
            <w:u w:val="none"/>
          </w:rPr>
          <w:t>журнал</w:t>
        </w:r>
      </w:hyperlink>
      <w:r w:rsidR="0002075E" w:rsidRPr="004820AC">
        <w:rPr>
          <w:sz w:val="23"/>
          <w:szCs w:val="23"/>
        </w:rPr>
        <w:t> операций с безналичными денежными средствами;</w:t>
      </w:r>
    </w:p>
    <w:p w:rsidR="0002075E" w:rsidRPr="004820AC" w:rsidRDefault="00D02351" w:rsidP="0002075E">
      <w:pPr>
        <w:pStyle w:val="s1"/>
        <w:shd w:val="clear" w:color="auto" w:fill="FFFFFF"/>
        <w:jc w:val="both"/>
        <w:rPr>
          <w:sz w:val="23"/>
          <w:szCs w:val="23"/>
        </w:rPr>
      </w:pPr>
      <w:hyperlink r:id="rId19" w:anchor="/document/70951956/entry/53313" w:history="1">
        <w:r w:rsidR="0002075E" w:rsidRPr="004820AC">
          <w:rPr>
            <w:rStyle w:val="a3"/>
            <w:color w:val="auto"/>
            <w:sz w:val="23"/>
            <w:szCs w:val="23"/>
            <w:u w:val="none"/>
          </w:rPr>
          <w:t>журнал</w:t>
        </w:r>
      </w:hyperlink>
      <w:r w:rsidR="0002075E" w:rsidRPr="004820AC">
        <w:rPr>
          <w:sz w:val="23"/>
          <w:szCs w:val="23"/>
        </w:rPr>
        <w:t> операций расчётов с подотчётными лицами;</w:t>
      </w:r>
    </w:p>
    <w:p w:rsidR="0002075E" w:rsidRPr="004820AC" w:rsidRDefault="00D02351" w:rsidP="0002075E">
      <w:pPr>
        <w:pStyle w:val="s1"/>
        <w:shd w:val="clear" w:color="auto" w:fill="FFFFFF"/>
        <w:jc w:val="both"/>
        <w:rPr>
          <w:sz w:val="23"/>
          <w:szCs w:val="23"/>
        </w:rPr>
      </w:pPr>
      <w:hyperlink r:id="rId20" w:anchor="/document/70951956/entry/53314" w:history="1">
        <w:r w:rsidR="0002075E" w:rsidRPr="004820AC">
          <w:rPr>
            <w:rStyle w:val="a3"/>
            <w:color w:val="auto"/>
            <w:sz w:val="23"/>
            <w:szCs w:val="23"/>
            <w:u w:val="none"/>
          </w:rPr>
          <w:t>журнал</w:t>
        </w:r>
      </w:hyperlink>
      <w:r w:rsidR="0002075E" w:rsidRPr="004820AC">
        <w:rPr>
          <w:sz w:val="23"/>
          <w:szCs w:val="23"/>
        </w:rPr>
        <w:t> операций расчётов с поставщиками и подрядчиками;</w:t>
      </w:r>
    </w:p>
    <w:p w:rsidR="004820AC" w:rsidRPr="004820AC" w:rsidRDefault="004820AC" w:rsidP="0002075E">
      <w:pPr>
        <w:pStyle w:val="s1"/>
        <w:shd w:val="clear" w:color="auto" w:fill="FFFFFF"/>
        <w:jc w:val="both"/>
        <w:rPr>
          <w:sz w:val="23"/>
          <w:szCs w:val="23"/>
        </w:rPr>
      </w:pPr>
      <w:hyperlink r:id="rId21" w:anchor="/document/70951956/entry/53314" w:history="1">
        <w:r w:rsidRPr="004820AC">
          <w:rPr>
            <w:rStyle w:val="a3"/>
            <w:color w:val="auto"/>
            <w:sz w:val="23"/>
            <w:szCs w:val="23"/>
            <w:u w:val="none"/>
          </w:rPr>
          <w:t>журнал</w:t>
        </w:r>
      </w:hyperlink>
      <w:r w:rsidRPr="004820AC">
        <w:rPr>
          <w:sz w:val="23"/>
          <w:szCs w:val="23"/>
        </w:rPr>
        <w:t xml:space="preserve"> операций расчётов </w:t>
      </w:r>
      <w:r w:rsidRPr="004820AC">
        <w:rPr>
          <w:sz w:val="23"/>
          <w:szCs w:val="23"/>
        </w:rPr>
        <w:t>по оплате труда, денежному довольствию и стипендиям</w:t>
      </w:r>
      <w:r w:rsidRPr="004820AC">
        <w:rPr>
          <w:sz w:val="23"/>
          <w:szCs w:val="23"/>
        </w:rPr>
        <w:t>;</w:t>
      </w:r>
    </w:p>
    <w:p w:rsidR="0002075E" w:rsidRPr="004820AC" w:rsidRDefault="00D02351" w:rsidP="0002075E">
      <w:pPr>
        <w:pStyle w:val="s1"/>
        <w:shd w:val="clear" w:color="auto" w:fill="FFFFFF"/>
        <w:jc w:val="both"/>
        <w:rPr>
          <w:sz w:val="23"/>
          <w:szCs w:val="23"/>
        </w:rPr>
      </w:pPr>
      <w:hyperlink r:id="rId22" w:anchor="/document/70951956/entry/53317" w:history="1">
        <w:r w:rsidR="0002075E" w:rsidRPr="004820AC">
          <w:rPr>
            <w:rStyle w:val="a3"/>
            <w:color w:val="auto"/>
            <w:sz w:val="23"/>
            <w:szCs w:val="23"/>
            <w:u w:val="none"/>
          </w:rPr>
          <w:t>журнал</w:t>
        </w:r>
      </w:hyperlink>
      <w:r w:rsidR="0002075E" w:rsidRPr="004820AC">
        <w:rPr>
          <w:sz w:val="23"/>
          <w:szCs w:val="23"/>
        </w:rPr>
        <w:t> операций расчётов с дебиторами по доходам;</w:t>
      </w:r>
    </w:p>
    <w:p w:rsidR="0002075E" w:rsidRPr="004820AC" w:rsidRDefault="00D02351" w:rsidP="0002075E">
      <w:pPr>
        <w:pStyle w:val="s1"/>
        <w:shd w:val="clear" w:color="auto" w:fill="FFFFFF"/>
        <w:jc w:val="both"/>
        <w:rPr>
          <w:sz w:val="23"/>
          <w:szCs w:val="23"/>
        </w:rPr>
      </w:pPr>
      <w:hyperlink r:id="rId23" w:anchor="/document/70951956/entry/53316" w:history="1">
        <w:r w:rsidR="0002075E" w:rsidRPr="004820AC">
          <w:rPr>
            <w:rStyle w:val="a3"/>
            <w:color w:val="auto"/>
            <w:sz w:val="23"/>
            <w:szCs w:val="23"/>
            <w:u w:val="none"/>
          </w:rPr>
          <w:t>журнал</w:t>
        </w:r>
      </w:hyperlink>
      <w:r w:rsidR="0002075E" w:rsidRPr="004820AC">
        <w:rPr>
          <w:sz w:val="23"/>
          <w:szCs w:val="23"/>
        </w:rPr>
        <w:t> операций по выбытию и перемещению нефинансовых активов;</w:t>
      </w:r>
    </w:p>
    <w:p w:rsidR="0002075E" w:rsidRPr="004820AC" w:rsidRDefault="00D02351" w:rsidP="0002075E">
      <w:pPr>
        <w:pStyle w:val="s1"/>
        <w:shd w:val="clear" w:color="auto" w:fill="FFFFFF"/>
        <w:jc w:val="both"/>
        <w:rPr>
          <w:sz w:val="23"/>
          <w:szCs w:val="23"/>
        </w:rPr>
      </w:pPr>
      <w:hyperlink r:id="rId24" w:anchor="/document/70951956/entry/53318" w:history="1">
        <w:r w:rsidR="0002075E" w:rsidRPr="004820AC">
          <w:rPr>
            <w:rStyle w:val="a3"/>
            <w:color w:val="auto"/>
            <w:sz w:val="23"/>
            <w:szCs w:val="23"/>
            <w:u w:val="none"/>
          </w:rPr>
          <w:t>журнал</w:t>
        </w:r>
      </w:hyperlink>
      <w:r w:rsidR="0002075E" w:rsidRPr="004820AC">
        <w:rPr>
          <w:sz w:val="23"/>
          <w:szCs w:val="23"/>
        </w:rPr>
        <w:t> по прочим операциям;</w:t>
      </w:r>
    </w:p>
    <w:p w:rsidR="0002075E" w:rsidRPr="004820AC" w:rsidRDefault="00D02351" w:rsidP="0002075E">
      <w:pPr>
        <w:pStyle w:val="s1"/>
        <w:shd w:val="clear" w:color="auto" w:fill="FFFFFF"/>
        <w:jc w:val="both"/>
        <w:rPr>
          <w:sz w:val="23"/>
          <w:szCs w:val="23"/>
        </w:rPr>
      </w:pPr>
      <w:hyperlink r:id="rId25" w:anchor="/document/70951956/entry/53319" w:history="1">
        <w:r w:rsidR="0002075E" w:rsidRPr="004820AC">
          <w:rPr>
            <w:rStyle w:val="a3"/>
            <w:color w:val="auto"/>
            <w:sz w:val="23"/>
            <w:szCs w:val="23"/>
            <w:u w:val="none"/>
          </w:rPr>
          <w:t>журнал</w:t>
        </w:r>
      </w:hyperlink>
      <w:r w:rsidR="0002075E" w:rsidRPr="004820AC">
        <w:rPr>
          <w:sz w:val="23"/>
          <w:szCs w:val="23"/>
        </w:rPr>
        <w:t> операций по исправлению ошибок прошлых лет;</w:t>
      </w:r>
    </w:p>
    <w:p w:rsidR="0002075E" w:rsidRPr="004820AC" w:rsidRDefault="00D02351" w:rsidP="0002075E">
      <w:pPr>
        <w:pStyle w:val="s1"/>
        <w:shd w:val="clear" w:color="auto" w:fill="FFFFFF"/>
        <w:jc w:val="both"/>
        <w:rPr>
          <w:sz w:val="23"/>
          <w:szCs w:val="23"/>
        </w:rPr>
      </w:pPr>
      <w:hyperlink r:id="rId26" w:anchor="/document/70951956/entry/533020" w:history="1">
        <w:r w:rsidR="0002075E" w:rsidRPr="004820AC">
          <w:rPr>
            <w:rStyle w:val="a3"/>
            <w:color w:val="auto"/>
            <w:sz w:val="23"/>
            <w:szCs w:val="23"/>
            <w:u w:val="none"/>
          </w:rPr>
          <w:t>журнал</w:t>
        </w:r>
      </w:hyperlink>
      <w:r w:rsidR="0002075E" w:rsidRPr="004820AC">
        <w:rPr>
          <w:sz w:val="23"/>
          <w:szCs w:val="23"/>
        </w:rPr>
        <w:t> операций меж отчётного периода.</w:t>
      </w:r>
    </w:p>
    <w:p w:rsidR="0002075E" w:rsidRPr="004820AC" w:rsidRDefault="0002075E" w:rsidP="0002075E">
      <w:pPr>
        <w:pStyle w:val="s3"/>
        <w:shd w:val="clear" w:color="auto" w:fill="FFFFFF"/>
        <w:jc w:val="center"/>
      </w:pPr>
      <w:r w:rsidRPr="004820AC">
        <w:t>Журнал операций по счету "Касса"</w:t>
      </w:r>
    </w:p>
    <w:p w:rsidR="0002075E" w:rsidRPr="004820AC" w:rsidRDefault="00D02351" w:rsidP="0002075E">
      <w:pPr>
        <w:pStyle w:val="s1"/>
        <w:shd w:val="clear" w:color="auto" w:fill="FFFFFF"/>
        <w:jc w:val="both"/>
        <w:rPr>
          <w:sz w:val="23"/>
          <w:szCs w:val="23"/>
        </w:rPr>
      </w:pPr>
      <w:hyperlink r:id="rId27" w:anchor="/document/70951956/entry/4320" w:history="1">
        <w:r w:rsidR="0002075E" w:rsidRPr="004820AC">
          <w:rPr>
            <w:rStyle w:val="a3"/>
            <w:color w:val="auto"/>
            <w:sz w:val="23"/>
            <w:szCs w:val="23"/>
            <w:u w:val="none"/>
          </w:rPr>
          <w:t>Журнал</w:t>
        </w:r>
      </w:hyperlink>
      <w:r w:rsidR="0002075E" w:rsidRPr="004820AC">
        <w:rPr>
          <w:sz w:val="23"/>
          <w:szCs w:val="23"/>
        </w:rPr>
        <w:t> операций по счету "Касса" применяется для учёта движения денежных средств в кассе учреждения и операций с ними.</w:t>
      </w:r>
    </w:p>
    <w:p w:rsidR="0002075E" w:rsidRPr="004820AC" w:rsidRDefault="0002075E" w:rsidP="0002075E">
      <w:pPr>
        <w:pStyle w:val="s1"/>
        <w:shd w:val="clear" w:color="auto" w:fill="FFFFFF"/>
        <w:jc w:val="both"/>
        <w:rPr>
          <w:sz w:val="23"/>
          <w:szCs w:val="23"/>
        </w:rPr>
      </w:pPr>
      <w:r w:rsidRPr="004820AC">
        <w:rPr>
          <w:sz w:val="23"/>
          <w:szCs w:val="23"/>
        </w:rPr>
        <w:t>Записи в Журнале операций по счету "Касса" производятся ежедневно на основании отчёта кассира, сформированного по видам валют.</w:t>
      </w:r>
    </w:p>
    <w:p w:rsidR="0002075E" w:rsidRPr="004820AC" w:rsidRDefault="0002075E" w:rsidP="0002075E">
      <w:pPr>
        <w:pStyle w:val="s1"/>
        <w:shd w:val="clear" w:color="auto" w:fill="FFFFFF"/>
        <w:jc w:val="both"/>
        <w:rPr>
          <w:sz w:val="23"/>
          <w:szCs w:val="23"/>
        </w:rPr>
      </w:pPr>
      <w:r w:rsidRPr="004820AC">
        <w:rPr>
          <w:sz w:val="23"/>
          <w:szCs w:val="23"/>
        </w:rPr>
        <w:t>В Главную книгу (</w:t>
      </w:r>
      <w:hyperlink r:id="rId28" w:anchor="/document/70951956/entry/4330" w:history="1">
        <w:r w:rsidRPr="004820AC">
          <w:rPr>
            <w:rStyle w:val="a3"/>
            <w:color w:val="auto"/>
            <w:sz w:val="23"/>
            <w:szCs w:val="23"/>
            <w:u w:val="none"/>
          </w:rPr>
          <w:t>ф. 0504072</w:t>
        </w:r>
      </w:hyperlink>
      <w:r w:rsidRPr="004820AC">
        <w:rPr>
          <w:sz w:val="23"/>
          <w:szCs w:val="23"/>
        </w:rPr>
        <w:t>) переносятся обороты по операциям, отражённым в Журнале операций по счету "Касса", за исключением операций по получению наличных денежных средств со счетов учреждений и операций по внесению наличных денег из кассы учреждения, которые отражены в Журнале операций с безналичными денежными средствами.</w:t>
      </w:r>
    </w:p>
    <w:p w:rsidR="0002075E" w:rsidRPr="004820AC" w:rsidRDefault="0002075E" w:rsidP="0002075E">
      <w:pPr>
        <w:pStyle w:val="s3"/>
        <w:shd w:val="clear" w:color="auto" w:fill="FFFFFF"/>
        <w:jc w:val="center"/>
      </w:pPr>
      <w:r w:rsidRPr="004820AC">
        <w:t>Журнал операций с безналичными денежными средствами</w:t>
      </w:r>
    </w:p>
    <w:p w:rsidR="0002075E" w:rsidRPr="004820AC" w:rsidRDefault="00D02351" w:rsidP="0002075E">
      <w:pPr>
        <w:pStyle w:val="s1"/>
        <w:shd w:val="clear" w:color="auto" w:fill="FFFFFF"/>
        <w:jc w:val="both"/>
        <w:rPr>
          <w:sz w:val="23"/>
          <w:szCs w:val="23"/>
        </w:rPr>
      </w:pPr>
      <w:hyperlink r:id="rId29" w:anchor="/document/70951956/entry/4320" w:history="1">
        <w:r w:rsidR="0002075E" w:rsidRPr="004820AC">
          <w:rPr>
            <w:rStyle w:val="a3"/>
            <w:color w:val="auto"/>
            <w:sz w:val="23"/>
            <w:szCs w:val="23"/>
            <w:u w:val="none"/>
          </w:rPr>
          <w:t>Журнал</w:t>
        </w:r>
      </w:hyperlink>
      <w:r w:rsidR="0002075E" w:rsidRPr="004820AC">
        <w:rPr>
          <w:sz w:val="23"/>
          <w:szCs w:val="23"/>
        </w:rPr>
        <w:t> операций с безналичными денежными средствами применяется для учёта движения средств на счетах (лицевых счетах), открытых учреждению для учёта операций с безналичными средствами, для учёта расчётов с финансовым органом по наличным денежным средствам, для учёта движения денежных средств по аккредитивным счетам, депозитным счетам, а также для учёта расчётов с финансовыми органами по средствам, поступающим в бюджет, и по платежам из бюджета.</w:t>
      </w:r>
    </w:p>
    <w:p w:rsidR="0002075E" w:rsidRPr="004820AC" w:rsidRDefault="0002075E" w:rsidP="0002075E">
      <w:pPr>
        <w:pStyle w:val="s1"/>
        <w:shd w:val="clear" w:color="auto" w:fill="FFFFFF"/>
        <w:jc w:val="both"/>
        <w:rPr>
          <w:sz w:val="23"/>
          <w:szCs w:val="23"/>
        </w:rPr>
      </w:pPr>
      <w:r w:rsidRPr="004820AC">
        <w:rPr>
          <w:sz w:val="23"/>
          <w:szCs w:val="23"/>
        </w:rPr>
        <w:t>Отражение операций по движению денежных средств в иностранных валютах осуществляется в иностранной валюте и в валюте Российской Федерации по </w:t>
      </w:r>
      <w:hyperlink r:id="rId30" w:anchor="/document/107917/entry/0" w:history="1">
        <w:r w:rsidRPr="004820AC">
          <w:rPr>
            <w:rStyle w:val="a3"/>
            <w:color w:val="auto"/>
            <w:sz w:val="23"/>
            <w:szCs w:val="23"/>
            <w:u w:val="none"/>
          </w:rPr>
          <w:t>курсу</w:t>
        </w:r>
      </w:hyperlink>
      <w:r w:rsidRPr="004820AC">
        <w:rPr>
          <w:sz w:val="23"/>
          <w:szCs w:val="23"/>
        </w:rPr>
        <w:t> Центрального банка Российской Федерации на дату совершения операций в иностранной валюте (в рублёвом эквиваленте). Записи в Журнал операций с безналичными денежными средствами производятся на основании первичных (сводных) учётных документов, прилагаемых к ежедневным выпискам по счету (лицевому счету).</w:t>
      </w:r>
    </w:p>
    <w:p w:rsidR="0002075E" w:rsidRPr="004820AC" w:rsidRDefault="0002075E" w:rsidP="0002075E">
      <w:pPr>
        <w:pStyle w:val="s1"/>
        <w:shd w:val="clear" w:color="auto" w:fill="FFFFFF"/>
        <w:jc w:val="both"/>
        <w:rPr>
          <w:sz w:val="23"/>
          <w:szCs w:val="23"/>
        </w:rPr>
      </w:pPr>
      <w:r w:rsidRPr="004820AC">
        <w:rPr>
          <w:sz w:val="23"/>
          <w:szCs w:val="23"/>
        </w:rPr>
        <w:t>Журнал операций с безналичными денежными средствами составляется по каждом счету (лицевому счету), открытому учреждению в органе Федерального казначейства, финансовом органе, учреждении Центрального банка Российской Федерации, кредитной организации.</w:t>
      </w:r>
    </w:p>
    <w:p w:rsidR="0002075E" w:rsidRPr="004820AC" w:rsidRDefault="0002075E" w:rsidP="0002075E">
      <w:pPr>
        <w:pStyle w:val="s1"/>
        <w:shd w:val="clear" w:color="auto" w:fill="FFFFFF"/>
        <w:jc w:val="both"/>
        <w:rPr>
          <w:sz w:val="23"/>
          <w:szCs w:val="23"/>
        </w:rPr>
      </w:pPr>
      <w:r w:rsidRPr="004820AC">
        <w:rPr>
          <w:sz w:val="23"/>
          <w:szCs w:val="23"/>
        </w:rPr>
        <w:t>В Главную книгу (</w:t>
      </w:r>
      <w:hyperlink r:id="rId31" w:anchor="/document/70951956/entry/4330" w:history="1">
        <w:r w:rsidRPr="004820AC">
          <w:rPr>
            <w:rStyle w:val="a3"/>
            <w:color w:val="auto"/>
            <w:sz w:val="23"/>
            <w:szCs w:val="23"/>
            <w:u w:val="none"/>
          </w:rPr>
          <w:t>ф. 0504072</w:t>
        </w:r>
      </w:hyperlink>
      <w:r w:rsidRPr="004820AC">
        <w:rPr>
          <w:sz w:val="23"/>
          <w:szCs w:val="23"/>
        </w:rPr>
        <w:t>) переносятся обороты по операциям, отражённым в Журнал операций с безналичными денежными средствами.</w:t>
      </w:r>
    </w:p>
    <w:p w:rsidR="0002075E" w:rsidRPr="004820AC" w:rsidRDefault="0002075E" w:rsidP="0002075E">
      <w:pPr>
        <w:pStyle w:val="s3"/>
        <w:shd w:val="clear" w:color="auto" w:fill="FFFFFF"/>
        <w:jc w:val="center"/>
      </w:pPr>
      <w:r w:rsidRPr="004820AC">
        <w:t>Журнал операций расчётов с подотчётными лицами</w:t>
      </w:r>
    </w:p>
    <w:p w:rsidR="0002075E" w:rsidRPr="004820AC" w:rsidRDefault="00D02351" w:rsidP="0002075E">
      <w:pPr>
        <w:pStyle w:val="s1"/>
        <w:shd w:val="clear" w:color="auto" w:fill="FFFFFF"/>
        <w:jc w:val="both"/>
        <w:rPr>
          <w:sz w:val="23"/>
          <w:szCs w:val="23"/>
        </w:rPr>
      </w:pPr>
      <w:hyperlink r:id="rId32" w:anchor="/document/70951956/entry/4320" w:history="1">
        <w:r w:rsidR="0002075E" w:rsidRPr="004820AC">
          <w:rPr>
            <w:rStyle w:val="a3"/>
            <w:color w:val="auto"/>
            <w:sz w:val="23"/>
            <w:szCs w:val="23"/>
            <w:u w:val="none"/>
          </w:rPr>
          <w:t>Журнал</w:t>
        </w:r>
      </w:hyperlink>
      <w:r w:rsidR="0002075E" w:rsidRPr="004820AC">
        <w:rPr>
          <w:sz w:val="23"/>
          <w:szCs w:val="23"/>
        </w:rPr>
        <w:t> операций расчётов с подотчётными лицами применяется для отражения операций с подотчётными лицами учреждения (по движению денежных средств, принятию подтверждённых документами расходов подотчётного лица).</w:t>
      </w:r>
    </w:p>
    <w:p w:rsidR="0002075E" w:rsidRPr="004820AC" w:rsidRDefault="0002075E" w:rsidP="0002075E">
      <w:pPr>
        <w:pStyle w:val="s1"/>
        <w:shd w:val="clear" w:color="auto" w:fill="FFFFFF"/>
        <w:jc w:val="both"/>
        <w:rPr>
          <w:sz w:val="23"/>
          <w:szCs w:val="23"/>
        </w:rPr>
      </w:pPr>
      <w:r w:rsidRPr="004820AC">
        <w:rPr>
          <w:sz w:val="23"/>
          <w:szCs w:val="23"/>
        </w:rPr>
        <w:t>Записи в Журнал операций расчётов с подотчётными лицами отражаются на основании утверждённых руководителем учреждения Авансовых отчётов, первичных (сводных) учётных документов, подтверждающих получение (возврат) подотчётным лицом денежных средств, иных документов, оформляющих операции по указанным расчётам.</w:t>
      </w:r>
    </w:p>
    <w:p w:rsidR="0002075E" w:rsidRPr="004820AC" w:rsidRDefault="0002075E" w:rsidP="0002075E">
      <w:pPr>
        <w:pStyle w:val="s1"/>
        <w:shd w:val="clear" w:color="auto" w:fill="FFFFFF"/>
        <w:jc w:val="both"/>
        <w:rPr>
          <w:sz w:val="23"/>
          <w:szCs w:val="23"/>
        </w:rPr>
      </w:pPr>
      <w:r w:rsidRPr="004820AC">
        <w:rPr>
          <w:sz w:val="23"/>
          <w:szCs w:val="23"/>
        </w:rPr>
        <w:t>По каждой строке </w:t>
      </w:r>
      <w:hyperlink r:id="rId33" w:anchor="/document/70951956/entry/4321" w:history="1">
        <w:r w:rsidRPr="004820AC">
          <w:rPr>
            <w:rStyle w:val="a3"/>
            <w:color w:val="auto"/>
            <w:sz w:val="23"/>
            <w:szCs w:val="23"/>
            <w:u w:val="none"/>
          </w:rPr>
          <w:t>графы</w:t>
        </w:r>
      </w:hyperlink>
      <w:r w:rsidRPr="004820AC">
        <w:rPr>
          <w:sz w:val="23"/>
          <w:szCs w:val="23"/>
        </w:rPr>
        <w:t> "Наименование показателя" Журнала операций расчётов с подотчётными лицами записываются фамилия подотчётного лица, его инициалы, суммы выданных денежных средств (аванса, возмещения принятого перерасхода), суммы расхода согласно утверждённого Авансового отчёта, суммы возвращённого подотчётным лицом (погашенного) остатка неиспользованных денежных средств (аванса).</w:t>
      </w:r>
    </w:p>
    <w:p w:rsidR="0002075E" w:rsidRPr="004820AC" w:rsidRDefault="0002075E" w:rsidP="0002075E">
      <w:pPr>
        <w:pStyle w:val="s1"/>
        <w:shd w:val="clear" w:color="auto" w:fill="FFFFFF"/>
        <w:jc w:val="both"/>
        <w:rPr>
          <w:sz w:val="23"/>
          <w:szCs w:val="23"/>
        </w:rPr>
      </w:pPr>
      <w:r w:rsidRPr="004820AC">
        <w:rPr>
          <w:sz w:val="23"/>
          <w:szCs w:val="23"/>
        </w:rPr>
        <w:t>При отражении расчётов с подотчётным лицом в иностранной валюте, в следующей строке показывается сумма в валюте Российской Федерации, при этом в </w:t>
      </w:r>
      <w:hyperlink r:id="rId34" w:anchor="/document/70951956/entry/4321" w:history="1">
        <w:r w:rsidRPr="004820AC">
          <w:rPr>
            <w:rStyle w:val="a3"/>
            <w:color w:val="auto"/>
            <w:sz w:val="23"/>
            <w:szCs w:val="23"/>
            <w:u w:val="none"/>
          </w:rPr>
          <w:t>графе</w:t>
        </w:r>
      </w:hyperlink>
      <w:r w:rsidRPr="004820AC">
        <w:rPr>
          <w:sz w:val="23"/>
          <w:szCs w:val="23"/>
        </w:rPr>
        <w:t> "Наименование показателя" приводится запись: "в рублёвом эквиваленте".</w:t>
      </w:r>
    </w:p>
    <w:p w:rsidR="0002075E" w:rsidRPr="004820AC" w:rsidRDefault="0002075E" w:rsidP="0002075E">
      <w:pPr>
        <w:pStyle w:val="s1"/>
        <w:shd w:val="clear" w:color="auto" w:fill="FFFFFF"/>
        <w:jc w:val="both"/>
        <w:rPr>
          <w:sz w:val="23"/>
          <w:szCs w:val="23"/>
        </w:rPr>
      </w:pPr>
      <w:r w:rsidRPr="004820AC">
        <w:rPr>
          <w:sz w:val="23"/>
          <w:szCs w:val="23"/>
        </w:rPr>
        <w:t>В Главную книгу (</w:t>
      </w:r>
      <w:hyperlink r:id="rId35" w:anchor="/document/70951956/entry/4330" w:history="1">
        <w:r w:rsidRPr="004820AC">
          <w:rPr>
            <w:rStyle w:val="a3"/>
            <w:color w:val="auto"/>
            <w:sz w:val="23"/>
            <w:szCs w:val="23"/>
            <w:u w:val="none"/>
          </w:rPr>
          <w:t>ф. 0504072</w:t>
        </w:r>
      </w:hyperlink>
      <w:r w:rsidRPr="004820AC">
        <w:rPr>
          <w:sz w:val="23"/>
          <w:szCs w:val="23"/>
        </w:rPr>
        <w:t>) переносятся обороты по операциям, отражённым в Журнале операций расчётов с подотчётными лицами, за исключением операций по выдаче и возврату подотчётных сумм, которые отражаются в Журнале операций по счету "Касса".</w:t>
      </w:r>
    </w:p>
    <w:p w:rsidR="0002075E" w:rsidRPr="004820AC" w:rsidRDefault="0002075E" w:rsidP="0002075E">
      <w:pPr>
        <w:pStyle w:val="s3"/>
        <w:shd w:val="clear" w:color="auto" w:fill="FFFFFF"/>
        <w:jc w:val="center"/>
      </w:pPr>
      <w:r w:rsidRPr="004820AC">
        <w:t>Журнал операций расчётов с поставщиками и подрядчиками</w:t>
      </w:r>
    </w:p>
    <w:p w:rsidR="0002075E" w:rsidRPr="004820AC" w:rsidRDefault="00D02351" w:rsidP="0002075E">
      <w:pPr>
        <w:pStyle w:val="s1"/>
        <w:shd w:val="clear" w:color="auto" w:fill="FFFFFF"/>
        <w:jc w:val="both"/>
        <w:rPr>
          <w:sz w:val="23"/>
          <w:szCs w:val="23"/>
        </w:rPr>
      </w:pPr>
      <w:hyperlink r:id="rId36" w:anchor="/document/70951956/entry/4320" w:history="1">
        <w:r w:rsidR="0002075E" w:rsidRPr="004820AC">
          <w:rPr>
            <w:rStyle w:val="a3"/>
            <w:color w:val="auto"/>
            <w:sz w:val="23"/>
            <w:szCs w:val="23"/>
            <w:u w:val="none"/>
          </w:rPr>
          <w:t>Журнал</w:t>
        </w:r>
      </w:hyperlink>
      <w:r w:rsidR="0002075E" w:rsidRPr="004820AC">
        <w:rPr>
          <w:sz w:val="23"/>
          <w:szCs w:val="23"/>
        </w:rPr>
        <w:t> операций расчётов с поставщиками и подрядчиками формируется по поставщикам и подрядчикам и предназначен для аналитического учёта производимых с ними расчётов.</w:t>
      </w:r>
    </w:p>
    <w:p w:rsidR="0002075E" w:rsidRPr="004820AC" w:rsidRDefault="0002075E" w:rsidP="0002075E">
      <w:pPr>
        <w:pStyle w:val="s1"/>
        <w:shd w:val="clear" w:color="auto" w:fill="FFFFFF"/>
        <w:jc w:val="both"/>
        <w:rPr>
          <w:sz w:val="23"/>
          <w:szCs w:val="23"/>
        </w:rPr>
      </w:pPr>
      <w:r w:rsidRPr="004820AC">
        <w:rPr>
          <w:sz w:val="23"/>
          <w:szCs w:val="23"/>
        </w:rPr>
        <w:t>Записи в Журнал операций расчётов с поставщиками и подрядчиками производятся на основании первичных (сводных) учётных документов, подтверждающих принятие учреждением перед поставщиками (подрядчиками, исполнителями), иными участниками договоров (соглашений) денежных обязательств, а также первичных (сводных) учётных документов, подтверждающих исполнение (погашение) принятых денежных обязательств.</w:t>
      </w:r>
    </w:p>
    <w:p w:rsidR="0002075E" w:rsidRPr="004820AC" w:rsidRDefault="0002075E" w:rsidP="0002075E">
      <w:pPr>
        <w:pStyle w:val="s1"/>
        <w:shd w:val="clear" w:color="auto" w:fill="FFFFFF"/>
        <w:jc w:val="both"/>
        <w:rPr>
          <w:sz w:val="23"/>
          <w:szCs w:val="23"/>
        </w:rPr>
      </w:pPr>
      <w:r w:rsidRPr="004820AC">
        <w:rPr>
          <w:sz w:val="23"/>
          <w:szCs w:val="23"/>
        </w:rPr>
        <w:t>В </w:t>
      </w:r>
      <w:hyperlink r:id="rId37" w:anchor="/document/70951956/entry/4321" w:history="1">
        <w:r w:rsidRPr="004820AC">
          <w:rPr>
            <w:rStyle w:val="a3"/>
            <w:color w:val="auto"/>
            <w:sz w:val="23"/>
            <w:szCs w:val="23"/>
            <w:u w:val="none"/>
          </w:rPr>
          <w:t>графе</w:t>
        </w:r>
      </w:hyperlink>
      <w:r w:rsidRPr="004820AC">
        <w:rPr>
          <w:sz w:val="23"/>
          <w:szCs w:val="23"/>
        </w:rPr>
        <w:t> "Наименование показателя" Журнала операций расчётов с поставщиками и подрядчиками записываются наименования кредиторов (поставщиков, подрядчиков, исполнителей, иных кредиторов).</w:t>
      </w:r>
    </w:p>
    <w:p w:rsidR="0002075E" w:rsidRPr="004820AC" w:rsidRDefault="0002075E" w:rsidP="0002075E">
      <w:pPr>
        <w:pStyle w:val="s1"/>
        <w:shd w:val="clear" w:color="auto" w:fill="FFFFFF"/>
        <w:jc w:val="both"/>
        <w:rPr>
          <w:sz w:val="23"/>
          <w:szCs w:val="23"/>
        </w:rPr>
      </w:pPr>
      <w:r w:rsidRPr="004820AC">
        <w:rPr>
          <w:sz w:val="23"/>
          <w:szCs w:val="23"/>
        </w:rPr>
        <w:t>В Главную книгу (</w:t>
      </w:r>
      <w:hyperlink r:id="rId38" w:anchor="/document/70951956/entry/4330" w:history="1">
        <w:r w:rsidRPr="004820AC">
          <w:rPr>
            <w:rStyle w:val="a3"/>
            <w:color w:val="auto"/>
            <w:sz w:val="23"/>
            <w:szCs w:val="23"/>
            <w:u w:val="none"/>
          </w:rPr>
          <w:t>ф. 0504072</w:t>
        </w:r>
      </w:hyperlink>
      <w:r w:rsidRPr="004820AC">
        <w:rPr>
          <w:sz w:val="23"/>
          <w:szCs w:val="23"/>
        </w:rPr>
        <w:t>) переносятся обороты по операциям, отражённым в Журнале операций расчётов с поставщиками и подрядчиками, за исключением операций по исполнению обязательств перед кредиторами, которые отражаются в соответствующих Журналах операций.</w:t>
      </w:r>
    </w:p>
    <w:p w:rsidR="004820AC" w:rsidRPr="004820AC" w:rsidRDefault="004820AC" w:rsidP="0002075E">
      <w:pPr>
        <w:pStyle w:val="s1"/>
        <w:shd w:val="clear" w:color="auto" w:fill="FFFFFF"/>
        <w:jc w:val="both"/>
        <w:rPr>
          <w:sz w:val="23"/>
          <w:szCs w:val="23"/>
        </w:rPr>
      </w:pPr>
    </w:p>
    <w:p w:rsidR="004820AC" w:rsidRPr="004820AC" w:rsidRDefault="004820AC" w:rsidP="004820AC">
      <w:pPr>
        <w:pStyle w:val="s1"/>
        <w:shd w:val="clear" w:color="auto" w:fill="FFFFFF"/>
        <w:jc w:val="center"/>
      </w:pPr>
      <w:r w:rsidRPr="004820AC">
        <w:rPr>
          <w:color w:val="22272F"/>
          <w:shd w:val="clear" w:color="auto" w:fill="FFFFFF"/>
        </w:rPr>
        <w:t xml:space="preserve">Журнал операций </w:t>
      </w:r>
      <w:r w:rsidRPr="004820AC">
        <w:rPr>
          <w:color w:val="22272F"/>
          <w:shd w:val="clear" w:color="auto" w:fill="FFFFFF"/>
        </w:rPr>
        <w:t>расчётов</w:t>
      </w:r>
      <w:r w:rsidRPr="004820AC">
        <w:rPr>
          <w:color w:val="22272F"/>
          <w:shd w:val="clear" w:color="auto" w:fill="FFFFFF"/>
        </w:rPr>
        <w:t xml:space="preserve"> по оплате труда, денежному довольствию и стипендиям</w:t>
      </w:r>
    </w:p>
    <w:p w:rsidR="004820AC" w:rsidRPr="004820AC" w:rsidRDefault="004820AC" w:rsidP="004820AC">
      <w:pPr>
        <w:shd w:val="clear" w:color="auto" w:fill="FFFFFF"/>
        <w:spacing w:before="100" w:beforeAutospacing="1" w:after="100" w:afterAutospacing="1" w:line="240" w:lineRule="auto"/>
        <w:jc w:val="both"/>
        <w:rPr>
          <w:rFonts w:ascii="Times New Roman" w:eastAsia="Times New Roman" w:hAnsi="Times New Roman" w:cs="Times New Roman"/>
          <w:sz w:val="23"/>
          <w:szCs w:val="23"/>
          <w:lang w:eastAsia="ru-RU"/>
        </w:rPr>
      </w:pPr>
      <w:hyperlink r:id="rId39" w:anchor="/document/70951956/entry/4320" w:history="1">
        <w:r w:rsidRPr="004820AC">
          <w:rPr>
            <w:rFonts w:ascii="Times New Roman" w:eastAsia="Times New Roman" w:hAnsi="Times New Roman" w:cs="Times New Roman"/>
            <w:sz w:val="23"/>
            <w:szCs w:val="23"/>
            <w:lang w:eastAsia="ru-RU"/>
          </w:rPr>
          <w:t>Журнал</w:t>
        </w:r>
      </w:hyperlink>
      <w:r w:rsidRPr="004820AC">
        <w:rPr>
          <w:rFonts w:ascii="Times New Roman" w:eastAsia="Times New Roman" w:hAnsi="Times New Roman" w:cs="Times New Roman"/>
          <w:sz w:val="23"/>
          <w:szCs w:val="23"/>
          <w:lang w:eastAsia="ru-RU"/>
        </w:rPr>
        <w:t xml:space="preserve"> операций </w:t>
      </w:r>
      <w:r w:rsidRPr="004820AC">
        <w:rPr>
          <w:rFonts w:ascii="Times New Roman" w:eastAsia="Times New Roman" w:hAnsi="Times New Roman" w:cs="Times New Roman"/>
          <w:sz w:val="23"/>
          <w:szCs w:val="23"/>
          <w:lang w:eastAsia="ru-RU"/>
        </w:rPr>
        <w:t>расчётов</w:t>
      </w:r>
      <w:r w:rsidRPr="004820AC">
        <w:rPr>
          <w:rFonts w:ascii="Times New Roman" w:eastAsia="Times New Roman" w:hAnsi="Times New Roman" w:cs="Times New Roman"/>
          <w:sz w:val="23"/>
          <w:szCs w:val="23"/>
          <w:lang w:eastAsia="ru-RU"/>
        </w:rPr>
        <w:t xml:space="preserve"> по заработной плате, денежному довольствию и стипендиям составляется учреждением на основании свода </w:t>
      </w:r>
      <w:r w:rsidRPr="004820AC">
        <w:rPr>
          <w:rFonts w:ascii="Times New Roman" w:eastAsia="Times New Roman" w:hAnsi="Times New Roman" w:cs="Times New Roman"/>
          <w:sz w:val="23"/>
          <w:szCs w:val="23"/>
          <w:lang w:eastAsia="ru-RU"/>
        </w:rPr>
        <w:t>Расчетно-платежная</w:t>
      </w:r>
      <w:r w:rsidRPr="004820AC">
        <w:rPr>
          <w:rFonts w:ascii="Times New Roman" w:eastAsia="Times New Roman" w:hAnsi="Times New Roman" w:cs="Times New Roman"/>
          <w:sz w:val="23"/>
          <w:szCs w:val="23"/>
          <w:lang w:eastAsia="ru-RU"/>
        </w:rPr>
        <w:t xml:space="preserve"> ведомостей (</w:t>
      </w:r>
      <w:hyperlink r:id="rId40" w:anchor="/document/70951956/entry/2170" w:history="1">
        <w:r w:rsidRPr="004820AC">
          <w:rPr>
            <w:rFonts w:ascii="Times New Roman" w:eastAsia="Times New Roman" w:hAnsi="Times New Roman" w:cs="Times New Roman"/>
            <w:sz w:val="23"/>
            <w:szCs w:val="23"/>
            <w:lang w:eastAsia="ru-RU"/>
          </w:rPr>
          <w:t>ф. 0504401</w:t>
        </w:r>
      </w:hyperlink>
      <w:r w:rsidRPr="004820AC">
        <w:rPr>
          <w:rFonts w:ascii="Times New Roman" w:eastAsia="Times New Roman" w:hAnsi="Times New Roman" w:cs="Times New Roman"/>
          <w:sz w:val="23"/>
          <w:szCs w:val="23"/>
          <w:lang w:eastAsia="ru-RU"/>
        </w:rPr>
        <w:t>) (</w:t>
      </w:r>
      <w:r w:rsidRPr="004820AC">
        <w:rPr>
          <w:rFonts w:ascii="Times New Roman" w:eastAsia="Times New Roman" w:hAnsi="Times New Roman" w:cs="Times New Roman"/>
          <w:sz w:val="23"/>
          <w:szCs w:val="23"/>
          <w:lang w:eastAsia="ru-RU"/>
        </w:rPr>
        <w:t>Расчётных</w:t>
      </w:r>
      <w:r w:rsidRPr="004820AC">
        <w:rPr>
          <w:rFonts w:ascii="Times New Roman" w:eastAsia="Times New Roman" w:hAnsi="Times New Roman" w:cs="Times New Roman"/>
          <w:sz w:val="23"/>
          <w:szCs w:val="23"/>
          <w:lang w:eastAsia="ru-RU"/>
        </w:rPr>
        <w:t xml:space="preserve"> ведомостей (</w:t>
      </w:r>
      <w:hyperlink r:id="rId41" w:anchor="/document/70951956/entry/2180" w:history="1">
        <w:r w:rsidRPr="004820AC">
          <w:rPr>
            <w:rFonts w:ascii="Times New Roman" w:eastAsia="Times New Roman" w:hAnsi="Times New Roman" w:cs="Times New Roman"/>
            <w:sz w:val="23"/>
            <w:szCs w:val="23"/>
            <w:lang w:eastAsia="ru-RU"/>
          </w:rPr>
          <w:t>ф. 0504402</w:t>
        </w:r>
      </w:hyperlink>
      <w:r w:rsidRPr="004820AC">
        <w:rPr>
          <w:rFonts w:ascii="Times New Roman" w:eastAsia="Times New Roman" w:hAnsi="Times New Roman" w:cs="Times New Roman"/>
          <w:sz w:val="23"/>
          <w:szCs w:val="23"/>
          <w:lang w:eastAsia="ru-RU"/>
        </w:rPr>
        <w:t xml:space="preserve">) с приложением первичных документов: Табелей </w:t>
      </w:r>
      <w:r w:rsidRPr="004820AC">
        <w:rPr>
          <w:rFonts w:ascii="Times New Roman" w:eastAsia="Times New Roman" w:hAnsi="Times New Roman" w:cs="Times New Roman"/>
          <w:sz w:val="23"/>
          <w:szCs w:val="23"/>
          <w:lang w:eastAsia="ru-RU"/>
        </w:rPr>
        <w:t>учёта</w:t>
      </w:r>
      <w:r w:rsidRPr="004820AC">
        <w:rPr>
          <w:rFonts w:ascii="Times New Roman" w:eastAsia="Times New Roman" w:hAnsi="Times New Roman" w:cs="Times New Roman"/>
          <w:sz w:val="23"/>
          <w:szCs w:val="23"/>
          <w:lang w:eastAsia="ru-RU"/>
        </w:rPr>
        <w:t xml:space="preserve"> использования рабочего времени (</w:t>
      </w:r>
      <w:hyperlink r:id="rId42" w:anchor="/document/70951956/entry/2210" w:history="1">
        <w:r w:rsidRPr="004820AC">
          <w:rPr>
            <w:rFonts w:ascii="Times New Roman" w:eastAsia="Times New Roman" w:hAnsi="Times New Roman" w:cs="Times New Roman"/>
            <w:sz w:val="23"/>
            <w:szCs w:val="23"/>
            <w:lang w:eastAsia="ru-RU"/>
          </w:rPr>
          <w:t>ф. 0504421</w:t>
        </w:r>
      </w:hyperlink>
      <w:r w:rsidRPr="004820AC">
        <w:rPr>
          <w:rFonts w:ascii="Times New Roman" w:eastAsia="Times New Roman" w:hAnsi="Times New Roman" w:cs="Times New Roman"/>
          <w:sz w:val="23"/>
          <w:szCs w:val="23"/>
          <w:lang w:eastAsia="ru-RU"/>
        </w:rPr>
        <w:t>), приказов (выписок) о зачислении, увольнении, перемещении, отпусках (для штатных сотрудников); документов, подтверждающих право на получение государственных пособий, пенсий, выплат, компенсаций.</w:t>
      </w:r>
    </w:p>
    <w:p w:rsidR="004820AC" w:rsidRPr="004820AC" w:rsidRDefault="004820AC" w:rsidP="004820AC">
      <w:pPr>
        <w:shd w:val="clear" w:color="auto" w:fill="FFFFFF"/>
        <w:spacing w:before="100" w:beforeAutospacing="1" w:after="100" w:afterAutospacing="1" w:line="240" w:lineRule="auto"/>
        <w:jc w:val="both"/>
        <w:rPr>
          <w:rFonts w:ascii="Times New Roman" w:eastAsia="Times New Roman" w:hAnsi="Times New Roman" w:cs="Times New Roman"/>
          <w:sz w:val="23"/>
          <w:szCs w:val="23"/>
          <w:lang w:eastAsia="ru-RU"/>
        </w:rPr>
      </w:pPr>
      <w:r w:rsidRPr="004820AC">
        <w:rPr>
          <w:rFonts w:ascii="Times New Roman" w:eastAsia="Times New Roman" w:hAnsi="Times New Roman" w:cs="Times New Roman"/>
          <w:sz w:val="23"/>
          <w:szCs w:val="23"/>
          <w:lang w:eastAsia="ru-RU"/>
        </w:rPr>
        <w:t xml:space="preserve">Свод ведомостей составляется раздельно по операциям за </w:t>
      </w:r>
      <w:r w:rsidRPr="004820AC">
        <w:rPr>
          <w:rFonts w:ascii="Times New Roman" w:eastAsia="Times New Roman" w:hAnsi="Times New Roman" w:cs="Times New Roman"/>
          <w:sz w:val="23"/>
          <w:szCs w:val="23"/>
          <w:lang w:eastAsia="ru-RU"/>
        </w:rPr>
        <w:t>счёт</w:t>
      </w:r>
      <w:r w:rsidRPr="004820AC">
        <w:rPr>
          <w:rFonts w:ascii="Times New Roman" w:eastAsia="Times New Roman" w:hAnsi="Times New Roman" w:cs="Times New Roman"/>
          <w:sz w:val="23"/>
          <w:szCs w:val="23"/>
          <w:lang w:eastAsia="ru-RU"/>
        </w:rPr>
        <w:t xml:space="preserve"> различных источников финансового обеспечения.</w:t>
      </w:r>
    </w:p>
    <w:p w:rsidR="004820AC" w:rsidRPr="004820AC" w:rsidRDefault="004820AC" w:rsidP="004820AC">
      <w:pPr>
        <w:shd w:val="clear" w:color="auto" w:fill="FFFFFF"/>
        <w:spacing w:before="100" w:beforeAutospacing="1" w:after="100" w:afterAutospacing="1" w:line="240" w:lineRule="auto"/>
        <w:jc w:val="both"/>
        <w:rPr>
          <w:rFonts w:ascii="Times New Roman" w:eastAsia="Times New Roman" w:hAnsi="Times New Roman" w:cs="Times New Roman"/>
          <w:sz w:val="23"/>
          <w:szCs w:val="23"/>
          <w:lang w:eastAsia="ru-RU"/>
        </w:rPr>
      </w:pPr>
      <w:r w:rsidRPr="004820AC">
        <w:rPr>
          <w:rFonts w:ascii="Times New Roman" w:eastAsia="Times New Roman" w:hAnsi="Times New Roman" w:cs="Times New Roman"/>
          <w:sz w:val="23"/>
          <w:szCs w:val="23"/>
          <w:lang w:eastAsia="ru-RU"/>
        </w:rPr>
        <w:t>В Главную книгу (</w:t>
      </w:r>
      <w:hyperlink r:id="rId43" w:anchor="/document/70951956/entry/4330" w:history="1">
        <w:r w:rsidRPr="004820AC">
          <w:rPr>
            <w:rFonts w:ascii="Times New Roman" w:eastAsia="Times New Roman" w:hAnsi="Times New Roman" w:cs="Times New Roman"/>
            <w:sz w:val="23"/>
            <w:szCs w:val="23"/>
            <w:lang w:eastAsia="ru-RU"/>
          </w:rPr>
          <w:t>ф. 0504072</w:t>
        </w:r>
      </w:hyperlink>
      <w:r w:rsidRPr="004820AC">
        <w:rPr>
          <w:rFonts w:ascii="Times New Roman" w:eastAsia="Times New Roman" w:hAnsi="Times New Roman" w:cs="Times New Roman"/>
          <w:sz w:val="23"/>
          <w:szCs w:val="23"/>
          <w:lang w:eastAsia="ru-RU"/>
        </w:rPr>
        <w:t xml:space="preserve">) переносятся обороты по операциям, </w:t>
      </w:r>
      <w:r w:rsidRPr="004820AC">
        <w:rPr>
          <w:rFonts w:ascii="Times New Roman" w:eastAsia="Times New Roman" w:hAnsi="Times New Roman" w:cs="Times New Roman"/>
          <w:sz w:val="23"/>
          <w:szCs w:val="23"/>
          <w:lang w:eastAsia="ru-RU"/>
        </w:rPr>
        <w:t>отражённым</w:t>
      </w:r>
      <w:r w:rsidRPr="004820AC">
        <w:rPr>
          <w:rFonts w:ascii="Times New Roman" w:eastAsia="Times New Roman" w:hAnsi="Times New Roman" w:cs="Times New Roman"/>
          <w:sz w:val="23"/>
          <w:szCs w:val="23"/>
          <w:lang w:eastAsia="ru-RU"/>
        </w:rPr>
        <w:t xml:space="preserve"> в Журнале операций </w:t>
      </w:r>
      <w:r w:rsidRPr="004820AC">
        <w:rPr>
          <w:rFonts w:ascii="Times New Roman" w:eastAsia="Times New Roman" w:hAnsi="Times New Roman" w:cs="Times New Roman"/>
          <w:sz w:val="23"/>
          <w:szCs w:val="23"/>
          <w:lang w:eastAsia="ru-RU"/>
        </w:rPr>
        <w:t>расчётов</w:t>
      </w:r>
      <w:r w:rsidRPr="004820AC">
        <w:rPr>
          <w:rFonts w:ascii="Times New Roman" w:eastAsia="Times New Roman" w:hAnsi="Times New Roman" w:cs="Times New Roman"/>
          <w:sz w:val="23"/>
          <w:szCs w:val="23"/>
          <w:lang w:eastAsia="ru-RU"/>
        </w:rPr>
        <w:t xml:space="preserve"> по заработной плате, за исключением операций, которые отражаются в соответствующих Журналах операций.</w:t>
      </w:r>
    </w:p>
    <w:p w:rsidR="004820AC" w:rsidRPr="004820AC" w:rsidRDefault="004820AC" w:rsidP="0002075E">
      <w:pPr>
        <w:pStyle w:val="s1"/>
        <w:shd w:val="clear" w:color="auto" w:fill="FFFFFF"/>
        <w:jc w:val="both"/>
        <w:rPr>
          <w:sz w:val="23"/>
          <w:szCs w:val="23"/>
        </w:rPr>
      </w:pPr>
    </w:p>
    <w:p w:rsidR="004820AC" w:rsidRPr="004820AC" w:rsidRDefault="004820AC" w:rsidP="0002075E">
      <w:pPr>
        <w:pStyle w:val="s1"/>
        <w:shd w:val="clear" w:color="auto" w:fill="FFFFFF"/>
        <w:jc w:val="both"/>
        <w:rPr>
          <w:sz w:val="23"/>
          <w:szCs w:val="23"/>
        </w:rPr>
      </w:pPr>
    </w:p>
    <w:p w:rsidR="004820AC" w:rsidRPr="004820AC" w:rsidRDefault="004820AC" w:rsidP="0002075E">
      <w:pPr>
        <w:pStyle w:val="s1"/>
        <w:shd w:val="clear" w:color="auto" w:fill="FFFFFF"/>
        <w:jc w:val="both"/>
        <w:rPr>
          <w:sz w:val="23"/>
          <w:szCs w:val="23"/>
        </w:rPr>
      </w:pPr>
    </w:p>
    <w:p w:rsidR="0002075E" w:rsidRPr="004820AC" w:rsidRDefault="0002075E" w:rsidP="0002075E">
      <w:pPr>
        <w:pStyle w:val="s3"/>
        <w:shd w:val="clear" w:color="auto" w:fill="FFFFFF"/>
        <w:jc w:val="center"/>
      </w:pPr>
      <w:r w:rsidRPr="004820AC">
        <w:t>Журнал операций по выбытию и перемещению нефинансовых активов</w:t>
      </w:r>
    </w:p>
    <w:p w:rsidR="0002075E" w:rsidRPr="004820AC" w:rsidRDefault="00D02351" w:rsidP="0002075E">
      <w:pPr>
        <w:pStyle w:val="s1"/>
        <w:shd w:val="clear" w:color="auto" w:fill="FFFFFF"/>
        <w:jc w:val="both"/>
        <w:rPr>
          <w:sz w:val="23"/>
          <w:szCs w:val="23"/>
        </w:rPr>
      </w:pPr>
      <w:hyperlink r:id="rId44" w:anchor="/document/70951956/entry/4320" w:history="1">
        <w:r w:rsidR="0002075E" w:rsidRPr="004820AC">
          <w:rPr>
            <w:rStyle w:val="a3"/>
            <w:color w:val="auto"/>
            <w:sz w:val="23"/>
            <w:szCs w:val="23"/>
            <w:u w:val="none"/>
          </w:rPr>
          <w:t>Журнал</w:t>
        </w:r>
      </w:hyperlink>
      <w:r w:rsidR="0002075E" w:rsidRPr="004820AC">
        <w:rPr>
          <w:sz w:val="23"/>
          <w:szCs w:val="23"/>
        </w:rPr>
        <w:t> операций по выбытию и перемещению нефинансовых активов применяется для учёта учреждением операций по выбытию и перемещению объектов нефинансовых активов (объектов основных средств, нематериальных, непроизведённых активов, материальных запасов), а также операций по отражению операций по суммам амортизации, в том числе принятой к учёту, начисленной за месяц.</w:t>
      </w:r>
    </w:p>
    <w:p w:rsidR="0002075E" w:rsidRPr="004820AC" w:rsidRDefault="0002075E" w:rsidP="0002075E">
      <w:pPr>
        <w:pStyle w:val="s1"/>
        <w:shd w:val="clear" w:color="auto" w:fill="FFFFFF"/>
        <w:jc w:val="both"/>
        <w:rPr>
          <w:sz w:val="23"/>
          <w:szCs w:val="23"/>
        </w:rPr>
      </w:pPr>
      <w:r w:rsidRPr="004820AC">
        <w:rPr>
          <w:sz w:val="23"/>
          <w:szCs w:val="23"/>
        </w:rPr>
        <w:t xml:space="preserve">Записи в Журнале операций по выбытию и перемещению нефинансовых активов производятся на основании первичных (сводных) учётных документов, соответствующих объектам </w:t>
      </w:r>
      <w:proofErr w:type="spellStart"/>
      <w:r w:rsidRPr="004820AC">
        <w:rPr>
          <w:sz w:val="23"/>
          <w:szCs w:val="23"/>
        </w:rPr>
        <w:t>учета</w:t>
      </w:r>
      <w:proofErr w:type="spellEnd"/>
      <w:r w:rsidRPr="004820AC">
        <w:rPr>
          <w:sz w:val="23"/>
          <w:szCs w:val="23"/>
        </w:rPr>
        <w:t>.</w:t>
      </w:r>
    </w:p>
    <w:p w:rsidR="0002075E" w:rsidRPr="004820AC" w:rsidRDefault="0002075E" w:rsidP="0002075E">
      <w:pPr>
        <w:pStyle w:val="s1"/>
        <w:shd w:val="clear" w:color="auto" w:fill="FFFFFF"/>
        <w:jc w:val="both"/>
        <w:rPr>
          <w:sz w:val="23"/>
          <w:szCs w:val="23"/>
        </w:rPr>
      </w:pPr>
      <w:r w:rsidRPr="004820AC">
        <w:rPr>
          <w:sz w:val="23"/>
          <w:szCs w:val="23"/>
        </w:rPr>
        <w:t>В </w:t>
      </w:r>
      <w:hyperlink r:id="rId45" w:anchor="/document/70951956/entry/4321" w:history="1">
        <w:r w:rsidRPr="004820AC">
          <w:rPr>
            <w:rStyle w:val="a3"/>
            <w:color w:val="auto"/>
            <w:sz w:val="23"/>
            <w:szCs w:val="23"/>
            <w:u w:val="none"/>
          </w:rPr>
          <w:t>графе</w:t>
        </w:r>
      </w:hyperlink>
      <w:r w:rsidRPr="004820AC">
        <w:rPr>
          <w:sz w:val="23"/>
          <w:szCs w:val="23"/>
        </w:rPr>
        <w:t> "Наименование показателя" указываются фамилия, имя, отчество ответственного лица учреждения.</w:t>
      </w:r>
    </w:p>
    <w:p w:rsidR="0002075E" w:rsidRPr="004820AC" w:rsidRDefault="0002075E" w:rsidP="0002075E">
      <w:pPr>
        <w:pStyle w:val="s3"/>
        <w:shd w:val="clear" w:color="auto" w:fill="FFFFFF"/>
        <w:jc w:val="center"/>
      </w:pPr>
      <w:r w:rsidRPr="004820AC">
        <w:t>Журнал операций расчётов с дебиторами по доходам</w:t>
      </w:r>
    </w:p>
    <w:p w:rsidR="0002075E" w:rsidRPr="004820AC" w:rsidRDefault="00D02351" w:rsidP="0002075E">
      <w:pPr>
        <w:pStyle w:val="s1"/>
        <w:shd w:val="clear" w:color="auto" w:fill="FFFFFF"/>
        <w:jc w:val="both"/>
        <w:rPr>
          <w:sz w:val="23"/>
          <w:szCs w:val="23"/>
        </w:rPr>
      </w:pPr>
      <w:hyperlink r:id="rId46" w:anchor="/document/70951956/entry/4320" w:history="1">
        <w:r w:rsidR="0002075E" w:rsidRPr="004820AC">
          <w:rPr>
            <w:rStyle w:val="a3"/>
            <w:color w:val="auto"/>
            <w:sz w:val="23"/>
            <w:szCs w:val="23"/>
            <w:u w:val="none"/>
          </w:rPr>
          <w:t>Журнал</w:t>
        </w:r>
      </w:hyperlink>
      <w:r w:rsidR="0002075E" w:rsidRPr="004820AC">
        <w:rPr>
          <w:sz w:val="23"/>
          <w:szCs w:val="23"/>
        </w:rPr>
        <w:t> операций расчётов с дебиторами по доходам применяется для учёта операций по начислению доходов учреждением (администратором поступлений в бюджет).</w:t>
      </w:r>
    </w:p>
    <w:p w:rsidR="0002075E" w:rsidRPr="004820AC" w:rsidRDefault="0002075E" w:rsidP="0002075E">
      <w:pPr>
        <w:pStyle w:val="s1"/>
        <w:shd w:val="clear" w:color="auto" w:fill="FFFFFF"/>
        <w:jc w:val="both"/>
        <w:rPr>
          <w:sz w:val="23"/>
          <w:szCs w:val="23"/>
        </w:rPr>
      </w:pPr>
      <w:r w:rsidRPr="004820AC">
        <w:rPr>
          <w:sz w:val="23"/>
          <w:szCs w:val="23"/>
        </w:rPr>
        <w:t>Записи в Журнале операций с дебиторами по доходам производятся на основании первичных (сводных) учётных документов по начислению доходов и (или) их поступлению.</w:t>
      </w:r>
    </w:p>
    <w:p w:rsidR="0002075E" w:rsidRPr="004820AC" w:rsidRDefault="0002075E" w:rsidP="0002075E">
      <w:pPr>
        <w:pStyle w:val="s1"/>
        <w:shd w:val="clear" w:color="auto" w:fill="FFFFFF"/>
        <w:jc w:val="both"/>
        <w:rPr>
          <w:sz w:val="23"/>
          <w:szCs w:val="23"/>
        </w:rPr>
      </w:pPr>
      <w:r w:rsidRPr="004820AC">
        <w:rPr>
          <w:sz w:val="23"/>
          <w:szCs w:val="23"/>
        </w:rPr>
        <w:t>В </w:t>
      </w:r>
      <w:hyperlink r:id="rId47" w:anchor="/document/70951956/entry/4321" w:history="1">
        <w:r w:rsidRPr="004820AC">
          <w:rPr>
            <w:rStyle w:val="a3"/>
            <w:color w:val="auto"/>
            <w:sz w:val="23"/>
            <w:szCs w:val="23"/>
            <w:u w:val="none"/>
          </w:rPr>
          <w:t>графе</w:t>
        </w:r>
      </w:hyperlink>
      <w:r w:rsidRPr="004820AC">
        <w:rPr>
          <w:sz w:val="23"/>
          <w:szCs w:val="23"/>
        </w:rPr>
        <w:t> "Наименование показателя" указывается наименование дебитора: наименование учреждения (организации) - для юридического лица; фамилия, имя, отчество - для физического лица.</w:t>
      </w:r>
    </w:p>
    <w:p w:rsidR="0002075E" w:rsidRPr="004820AC" w:rsidRDefault="0002075E" w:rsidP="0002075E">
      <w:pPr>
        <w:pStyle w:val="s3"/>
        <w:shd w:val="clear" w:color="auto" w:fill="FFFFFF"/>
        <w:jc w:val="center"/>
      </w:pPr>
      <w:r w:rsidRPr="004820AC">
        <w:t>Журнал операций по прочим операциям</w:t>
      </w:r>
    </w:p>
    <w:p w:rsidR="0002075E" w:rsidRPr="004820AC" w:rsidRDefault="00D02351" w:rsidP="0002075E">
      <w:pPr>
        <w:pStyle w:val="s1"/>
        <w:shd w:val="clear" w:color="auto" w:fill="FFFFFF"/>
        <w:jc w:val="both"/>
        <w:rPr>
          <w:sz w:val="23"/>
          <w:szCs w:val="23"/>
        </w:rPr>
      </w:pPr>
      <w:hyperlink r:id="rId48" w:anchor="/document/70951956/entry/4320" w:history="1">
        <w:r w:rsidR="0002075E" w:rsidRPr="004820AC">
          <w:rPr>
            <w:rStyle w:val="a3"/>
            <w:color w:val="auto"/>
            <w:sz w:val="23"/>
            <w:szCs w:val="23"/>
            <w:u w:val="none"/>
          </w:rPr>
          <w:t>Журнал</w:t>
        </w:r>
      </w:hyperlink>
      <w:r w:rsidR="0002075E" w:rsidRPr="004820AC">
        <w:rPr>
          <w:sz w:val="23"/>
          <w:szCs w:val="23"/>
        </w:rPr>
        <w:t> операций по прочим операциям применяется для учёта учреждением операций, не отражённых в перечисленных выше Журналах операций, а также для учёта финансовым органом, органом, осуществляющим кассовое обслуживание, операций по соответствующим счетам бюджетов, счетам, открытым в соответствии с законодательством Российской Федерации для учёта средств государственных (муниципальных) бюджетных учреждений, автономных учреждений, а также иных организаций, не являющихся участниками бюджетного процесса.</w:t>
      </w:r>
    </w:p>
    <w:p w:rsidR="0002075E" w:rsidRPr="004820AC" w:rsidRDefault="0002075E" w:rsidP="0002075E">
      <w:pPr>
        <w:pStyle w:val="s3"/>
        <w:jc w:val="center"/>
      </w:pPr>
      <w:r w:rsidRPr="004820AC">
        <w:t>Журнал операций по исправлению ошибок прошлых лет</w:t>
      </w:r>
    </w:p>
    <w:p w:rsidR="0002075E" w:rsidRPr="004820AC" w:rsidRDefault="00D02351" w:rsidP="0002075E">
      <w:pPr>
        <w:pStyle w:val="s1"/>
        <w:jc w:val="both"/>
        <w:rPr>
          <w:sz w:val="23"/>
          <w:szCs w:val="23"/>
        </w:rPr>
      </w:pPr>
      <w:hyperlink r:id="rId49" w:anchor="/document/70951956/entry/4320" w:history="1">
        <w:r w:rsidR="0002075E" w:rsidRPr="004820AC">
          <w:rPr>
            <w:rStyle w:val="a3"/>
            <w:color w:val="auto"/>
            <w:sz w:val="23"/>
            <w:szCs w:val="23"/>
            <w:u w:val="none"/>
          </w:rPr>
          <w:t>Журнал</w:t>
        </w:r>
      </w:hyperlink>
      <w:r w:rsidR="0002075E" w:rsidRPr="004820AC">
        <w:rPr>
          <w:sz w:val="23"/>
          <w:szCs w:val="23"/>
        </w:rPr>
        <w:t> операций по исправлению ошибок прошлых лет формируется для отражения бухгалтерских записей, произведённых по исправлению ошибок прошлых лет.</w:t>
      </w:r>
    </w:p>
    <w:p w:rsidR="0002075E" w:rsidRPr="004820AC" w:rsidRDefault="0002075E" w:rsidP="0002075E">
      <w:pPr>
        <w:pStyle w:val="s1"/>
        <w:jc w:val="both"/>
        <w:rPr>
          <w:sz w:val="23"/>
          <w:szCs w:val="23"/>
        </w:rPr>
      </w:pPr>
      <w:r w:rsidRPr="004820AC">
        <w:rPr>
          <w:sz w:val="23"/>
          <w:szCs w:val="23"/>
        </w:rPr>
        <w:t>Записи в Журнал операций по исправлению ошибок прошлых лет отражаются на основании операций, отражённых на обособленных счетах бюджетного (бухгалтерского) учёта, предусмотренных для отражения операций по исправлению ошибок прошлых лет, оформленных Бухгалтерской справкой (</w:t>
      </w:r>
      <w:hyperlink r:id="rId50" w:anchor="/document/70951956/entry/2320" w:history="1">
        <w:r w:rsidRPr="004820AC">
          <w:rPr>
            <w:rStyle w:val="a3"/>
            <w:color w:val="auto"/>
            <w:sz w:val="23"/>
            <w:szCs w:val="23"/>
            <w:u w:val="none"/>
          </w:rPr>
          <w:t>ф. 0504833</w:t>
        </w:r>
      </w:hyperlink>
      <w:r w:rsidRPr="004820AC">
        <w:rPr>
          <w:sz w:val="23"/>
          <w:szCs w:val="23"/>
        </w:rPr>
        <w:t>).</w:t>
      </w:r>
    </w:p>
    <w:p w:rsidR="0002075E" w:rsidRPr="004820AC" w:rsidRDefault="0002075E" w:rsidP="0002075E">
      <w:pPr>
        <w:pStyle w:val="s1"/>
        <w:jc w:val="both"/>
        <w:rPr>
          <w:sz w:val="23"/>
          <w:szCs w:val="23"/>
        </w:rPr>
      </w:pPr>
      <w:r w:rsidRPr="004820AC">
        <w:rPr>
          <w:sz w:val="23"/>
          <w:szCs w:val="23"/>
        </w:rPr>
        <w:t>Обороты по операциям, отражённым в Журнале операций по исправлению ошибок прошлых лет, переносятся в Главную книгу (</w:t>
      </w:r>
      <w:hyperlink r:id="rId51" w:anchor="/document/70951956/entry/4330" w:history="1">
        <w:r w:rsidRPr="004820AC">
          <w:rPr>
            <w:rStyle w:val="a3"/>
            <w:color w:val="auto"/>
            <w:sz w:val="23"/>
            <w:szCs w:val="23"/>
            <w:u w:val="none"/>
          </w:rPr>
          <w:t>ф. 0504072</w:t>
        </w:r>
      </w:hyperlink>
      <w:r w:rsidRPr="004820AC">
        <w:rPr>
          <w:sz w:val="23"/>
          <w:szCs w:val="23"/>
        </w:rPr>
        <w:t>), но не учитываются при формировании показателей бухгалтерской (финансовой) отчётности, отражающих расходы, доходы отчётного финансового периода, а также показатели изменений (увеличение, уменьшение) активов, обязательств, иных объектов бухгалтерского учёта.</w:t>
      </w:r>
    </w:p>
    <w:p w:rsidR="0002075E" w:rsidRPr="004820AC" w:rsidRDefault="0002075E" w:rsidP="0002075E">
      <w:pPr>
        <w:pStyle w:val="s3"/>
        <w:jc w:val="center"/>
      </w:pPr>
      <w:r w:rsidRPr="004820AC">
        <w:t xml:space="preserve">Журнал операций </w:t>
      </w:r>
      <w:r w:rsidR="00250F4C" w:rsidRPr="004820AC">
        <w:t>меж</w:t>
      </w:r>
      <w:r w:rsidRPr="004820AC">
        <w:t>отчётного периода</w:t>
      </w:r>
    </w:p>
    <w:p w:rsidR="0002075E" w:rsidRPr="004820AC" w:rsidRDefault="00D02351" w:rsidP="0002075E">
      <w:pPr>
        <w:pStyle w:val="s1"/>
        <w:jc w:val="both"/>
        <w:rPr>
          <w:sz w:val="23"/>
          <w:szCs w:val="23"/>
        </w:rPr>
      </w:pPr>
      <w:hyperlink r:id="rId52" w:anchor="/document/70951956/entry/4320" w:history="1">
        <w:r w:rsidR="0002075E" w:rsidRPr="004820AC">
          <w:rPr>
            <w:rStyle w:val="a3"/>
            <w:color w:val="auto"/>
            <w:sz w:val="23"/>
            <w:szCs w:val="23"/>
            <w:u w:val="none"/>
          </w:rPr>
          <w:t>Журнал</w:t>
        </w:r>
      </w:hyperlink>
      <w:r w:rsidR="0002075E" w:rsidRPr="004820AC">
        <w:rPr>
          <w:sz w:val="23"/>
          <w:szCs w:val="23"/>
        </w:rPr>
        <w:t xml:space="preserve"> операций </w:t>
      </w:r>
      <w:r w:rsidR="00250F4C" w:rsidRPr="004820AC">
        <w:rPr>
          <w:sz w:val="23"/>
          <w:szCs w:val="23"/>
        </w:rPr>
        <w:t>меж</w:t>
      </w:r>
      <w:r w:rsidR="0002075E" w:rsidRPr="004820AC">
        <w:rPr>
          <w:sz w:val="23"/>
          <w:szCs w:val="23"/>
        </w:rPr>
        <w:t xml:space="preserve">отчётного периода применяется при отражении бухгалтерских записей по изменению показателей на счетах бухгалтерского </w:t>
      </w:r>
      <w:r w:rsidR="00250F4C" w:rsidRPr="004820AC">
        <w:rPr>
          <w:sz w:val="23"/>
          <w:szCs w:val="23"/>
        </w:rPr>
        <w:t>учёта</w:t>
      </w:r>
      <w:r w:rsidR="0002075E" w:rsidRPr="004820AC">
        <w:rPr>
          <w:sz w:val="23"/>
          <w:szCs w:val="23"/>
        </w:rPr>
        <w:t xml:space="preserve">, сформированных по состоянию на первое января года, следующего за </w:t>
      </w:r>
      <w:r w:rsidR="00250F4C" w:rsidRPr="004820AC">
        <w:rPr>
          <w:sz w:val="23"/>
          <w:szCs w:val="23"/>
        </w:rPr>
        <w:t>отчётным</w:t>
      </w:r>
      <w:r w:rsidR="0002075E" w:rsidRPr="004820AC">
        <w:rPr>
          <w:sz w:val="23"/>
          <w:szCs w:val="23"/>
        </w:rPr>
        <w:t xml:space="preserve"> финансовым годом, по данным регистров бухгалтерского </w:t>
      </w:r>
      <w:r w:rsidR="00250F4C" w:rsidRPr="004820AC">
        <w:rPr>
          <w:sz w:val="23"/>
          <w:szCs w:val="23"/>
        </w:rPr>
        <w:t>учёта</w:t>
      </w:r>
      <w:r w:rsidR="0002075E" w:rsidRPr="004820AC">
        <w:rPr>
          <w:sz w:val="23"/>
          <w:szCs w:val="23"/>
        </w:rPr>
        <w:t xml:space="preserve"> за </w:t>
      </w:r>
      <w:r w:rsidR="00250F4C" w:rsidRPr="004820AC">
        <w:rPr>
          <w:sz w:val="23"/>
          <w:szCs w:val="23"/>
        </w:rPr>
        <w:t>отчётный</w:t>
      </w:r>
      <w:r w:rsidR="0002075E" w:rsidRPr="004820AC">
        <w:rPr>
          <w:sz w:val="23"/>
          <w:szCs w:val="23"/>
        </w:rPr>
        <w:t xml:space="preserve"> финансовый год (далее - исходящие остатки по счетам </w:t>
      </w:r>
      <w:r w:rsidR="00250F4C" w:rsidRPr="004820AC">
        <w:rPr>
          <w:sz w:val="23"/>
          <w:szCs w:val="23"/>
        </w:rPr>
        <w:t>учёта</w:t>
      </w:r>
      <w:r w:rsidR="0002075E" w:rsidRPr="004820AC">
        <w:rPr>
          <w:sz w:val="23"/>
          <w:szCs w:val="23"/>
        </w:rPr>
        <w:t xml:space="preserve">) в целях формирования показателей на счетах бухгалтерского </w:t>
      </w:r>
      <w:r w:rsidR="00250F4C" w:rsidRPr="004820AC">
        <w:rPr>
          <w:sz w:val="23"/>
          <w:szCs w:val="23"/>
        </w:rPr>
        <w:t>учёта</w:t>
      </w:r>
      <w:r w:rsidR="0002075E" w:rsidRPr="004820AC">
        <w:rPr>
          <w:sz w:val="23"/>
          <w:szCs w:val="23"/>
        </w:rPr>
        <w:t xml:space="preserve"> по состоянию на первое января текущего финансового года (далее - входящие остатки по счетам </w:t>
      </w:r>
      <w:r w:rsidR="00250F4C" w:rsidRPr="004820AC">
        <w:rPr>
          <w:sz w:val="23"/>
          <w:szCs w:val="23"/>
        </w:rPr>
        <w:t>учёта</w:t>
      </w:r>
      <w:r w:rsidR="0002075E" w:rsidRPr="004820AC">
        <w:rPr>
          <w:sz w:val="23"/>
          <w:szCs w:val="23"/>
        </w:rPr>
        <w:t xml:space="preserve">), обусловленных переоценкой, проводимой в случаях, установленных законодательством Российской Федерации, изданием и (или) изменением нормативных правовых актов, регулирующих ведение бухгалтерского </w:t>
      </w:r>
      <w:r w:rsidR="00250F4C" w:rsidRPr="004820AC">
        <w:rPr>
          <w:sz w:val="23"/>
          <w:szCs w:val="23"/>
        </w:rPr>
        <w:t>учёта</w:t>
      </w:r>
      <w:r w:rsidR="0002075E" w:rsidRPr="004820AC">
        <w:rPr>
          <w:sz w:val="23"/>
          <w:szCs w:val="23"/>
        </w:rPr>
        <w:t xml:space="preserve"> и составление бухгалтерской (финансовой) </w:t>
      </w:r>
      <w:r w:rsidR="00250F4C" w:rsidRPr="004820AC">
        <w:rPr>
          <w:sz w:val="23"/>
          <w:szCs w:val="23"/>
        </w:rPr>
        <w:t>отчётности</w:t>
      </w:r>
      <w:r w:rsidR="0002075E" w:rsidRPr="004820AC">
        <w:rPr>
          <w:sz w:val="23"/>
          <w:szCs w:val="23"/>
        </w:rPr>
        <w:t xml:space="preserve"> (в случаях ретроспективного применения </w:t>
      </w:r>
      <w:r w:rsidR="00250F4C" w:rsidRPr="004820AC">
        <w:rPr>
          <w:sz w:val="23"/>
          <w:szCs w:val="23"/>
        </w:rPr>
        <w:t>изменённой</w:t>
      </w:r>
      <w:r w:rsidR="0002075E" w:rsidRPr="004820AC">
        <w:rPr>
          <w:sz w:val="23"/>
          <w:szCs w:val="23"/>
        </w:rPr>
        <w:t xml:space="preserve"> </w:t>
      </w:r>
      <w:r w:rsidR="00250F4C" w:rsidRPr="004820AC">
        <w:rPr>
          <w:sz w:val="23"/>
          <w:szCs w:val="23"/>
        </w:rPr>
        <w:t>учётной</w:t>
      </w:r>
      <w:r w:rsidR="0002075E" w:rsidRPr="004820AC">
        <w:rPr>
          <w:sz w:val="23"/>
          <w:szCs w:val="23"/>
        </w:rPr>
        <w:t xml:space="preserve"> политики), внедрением федеральных стандартов бухгалтерского </w:t>
      </w:r>
      <w:r w:rsidR="00250F4C" w:rsidRPr="004820AC">
        <w:rPr>
          <w:sz w:val="23"/>
          <w:szCs w:val="23"/>
        </w:rPr>
        <w:t>учёта</w:t>
      </w:r>
      <w:r w:rsidR="0002075E" w:rsidRPr="004820AC">
        <w:rPr>
          <w:sz w:val="23"/>
          <w:szCs w:val="23"/>
        </w:rPr>
        <w:t xml:space="preserve"> государственных финансов, а также переносом исходящих остатков по счетам </w:t>
      </w:r>
      <w:r w:rsidR="00250F4C" w:rsidRPr="004820AC">
        <w:rPr>
          <w:sz w:val="23"/>
          <w:szCs w:val="23"/>
        </w:rPr>
        <w:t>учёта</w:t>
      </w:r>
      <w:r w:rsidR="0002075E" w:rsidRPr="004820AC">
        <w:rPr>
          <w:sz w:val="23"/>
          <w:szCs w:val="23"/>
        </w:rPr>
        <w:t xml:space="preserve"> на соответствующие счета, содержащие код </w:t>
      </w:r>
      <w:hyperlink r:id="rId53" w:anchor="/document/404917355/entry/1000" w:history="1">
        <w:r w:rsidR="0002075E" w:rsidRPr="004820AC">
          <w:rPr>
            <w:rStyle w:val="a3"/>
            <w:color w:val="auto"/>
            <w:sz w:val="23"/>
            <w:szCs w:val="23"/>
            <w:u w:val="none"/>
          </w:rPr>
          <w:t>бюджетной классификации</w:t>
        </w:r>
      </w:hyperlink>
      <w:r w:rsidR="0002075E" w:rsidRPr="004820AC">
        <w:rPr>
          <w:sz w:val="23"/>
          <w:szCs w:val="23"/>
        </w:rPr>
        <w:t xml:space="preserve">, применяемый начиная с текущего финансового года, в том числе в связи с реорганизацией субъекта </w:t>
      </w:r>
      <w:r w:rsidR="00250F4C" w:rsidRPr="004820AC">
        <w:rPr>
          <w:sz w:val="23"/>
          <w:szCs w:val="23"/>
        </w:rPr>
        <w:t>учёта</w:t>
      </w:r>
      <w:r w:rsidR="0002075E" w:rsidRPr="004820AC">
        <w:rPr>
          <w:sz w:val="23"/>
          <w:szCs w:val="23"/>
        </w:rPr>
        <w:t xml:space="preserve"> (далее - операции </w:t>
      </w:r>
      <w:r w:rsidR="00250F4C" w:rsidRPr="004820AC">
        <w:rPr>
          <w:sz w:val="23"/>
          <w:szCs w:val="23"/>
        </w:rPr>
        <w:t>межотчётного</w:t>
      </w:r>
      <w:r w:rsidR="0002075E" w:rsidRPr="004820AC">
        <w:rPr>
          <w:sz w:val="23"/>
          <w:szCs w:val="23"/>
        </w:rPr>
        <w:t xml:space="preserve"> периода).</w:t>
      </w:r>
    </w:p>
    <w:p w:rsidR="0002075E" w:rsidRPr="004820AC" w:rsidRDefault="0002075E" w:rsidP="0002075E">
      <w:pPr>
        <w:pStyle w:val="s1"/>
        <w:jc w:val="both"/>
        <w:rPr>
          <w:sz w:val="23"/>
          <w:szCs w:val="23"/>
        </w:rPr>
      </w:pPr>
      <w:r w:rsidRPr="004820AC">
        <w:rPr>
          <w:sz w:val="23"/>
          <w:szCs w:val="23"/>
        </w:rPr>
        <w:t xml:space="preserve">Записи в Журнале операций </w:t>
      </w:r>
      <w:r w:rsidR="00250F4C" w:rsidRPr="004820AC">
        <w:rPr>
          <w:sz w:val="23"/>
          <w:szCs w:val="23"/>
        </w:rPr>
        <w:t>межотчётного</w:t>
      </w:r>
      <w:r w:rsidRPr="004820AC">
        <w:rPr>
          <w:sz w:val="23"/>
          <w:szCs w:val="23"/>
        </w:rPr>
        <w:t xml:space="preserve"> периода формируются на основании Бухгалтерских справок (</w:t>
      </w:r>
      <w:hyperlink r:id="rId54" w:anchor="/document/70951956/entry/2320" w:history="1">
        <w:r w:rsidRPr="004820AC">
          <w:rPr>
            <w:rStyle w:val="a3"/>
            <w:color w:val="auto"/>
            <w:sz w:val="23"/>
            <w:szCs w:val="23"/>
            <w:u w:val="none"/>
          </w:rPr>
          <w:t>ф. 0504833</w:t>
        </w:r>
      </w:hyperlink>
      <w:r w:rsidRPr="004820AC">
        <w:rPr>
          <w:sz w:val="23"/>
          <w:szCs w:val="23"/>
        </w:rPr>
        <w:t xml:space="preserve">), содержащих операции межотчетного периода, отражающих изменения в денежном измерении на финансовый результат прошлых </w:t>
      </w:r>
      <w:r w:rsidR="00250F4C" w:rsidRPr="004820AC">
        <w:rPr>
          <w:sz w:val="23"/>
          <w:szCs w:val="23"/>
        </w:rPr>
        <w:t>отчётных</w:t>
      </w:r>
      <w:r w:rsidRPr="004820AC">
        <w:rPr>
          <w:sz w:val="23"/>
          <w:szCs w:val="23"/>
        </w:rPr>
        <w:t xml:space="preserve"> периодов.</w:t>
      </w:r>
    </w:p>
    <w:p w:rsidR="0002075E" w:rsidRPr="004820AC" w:rsidRDefault="0002075E" w:rsidP="0002075E">
      <w:pPr>
        <w:pStyle w:val="s1"/>
        <w:jc w:val="both"/>
        <w:rPr>
          <w:sz w:val="23"/>
          <w:szCs w:val="23"/>
        </w:rPr>
      </w:pPr>
      <w:r w:rsidRPr="004820AC">
        <w:rPr>
          <w:sz w:val="23"/>
          <w:szCs w:val="23"/>
        </w:rPr>
        <w:t xml:space="preserve">Операции межотчетного периода отражаются в Журнале операций межотчетного периода после отражения операций по завершению года таким образом, чтобы обеспечить формирование данных бухгалтерской (финансовой) </w:t>
      </w:r>
      <w:r w:rsidR="00250F4C" w:rsidRPr="004820AC">
        <w:rPr>
          <w:sz w:val="23"/>
          <w:szCs w:val="23"/>
        </w:rPr>
        <w:t>отчётности</w:t>
      </w:r>
      <w:r w:rsidRPr="004820AC">
        <w:rPr>
          <w:sz w:val="23"/>
          <w:szCs w:val="23"/>
        </w:rPr>
        <w:t xml:space="preserve"> на начало текущего финансового года без включения показателей изменений объектов бухгалтерского </w:t>
      </w:r>
      <w:r w:rsidR="00250F4C" w:rsidRPr="004820AC">
        <w:rPr>
          <w:sz w:val="23"/>
          <w:szCs w:val="23"/>
        </w:rPr>
        <w:t>учёта</w:t>
      </w:r>
      <w:r w:rsidRPr="004820AC">
        <w:rPr>
          <w:sz w:val="23"/>
          <w:szCs w:val="23"/>
        </w:rPr>
        <w:t xml:space="preserve"> в данные бухгалтерской (финансовой) </w:t>
      </w:r>
      <w:r w:rsidR="00250F4C" w:rsidRPr="004820AC">
        <w:rPr>
          <w:sz w:val="23"/>
          <w:szCs w:val="23"/>
        </w:rPr>
        <w:t>отчётности</w:t>
      </w:r>
      <w:r w:rsidRPr="004820AC">
        <w:rPr>
          <w:sz w:val="23"/>
          <w:szCs w:val="23"/>
        </w:rPr>
        <w:t xml:space="preserve"> как текущего финансового года, так и </w:t>
      </w:r>
      <w:r w:rsidR="00250F4C" w:rsidRPr="004820AC">
        <w:rPr>
          <w:sz w:val="23"/>
          <w:szCs w:val="23"/>
        </w:rPr>
        <w:t>отчётного</w:t>
      </w:r>
      <w:r w:rsidRPr="004820AC">
        <w:rPr>
          <w:sz w:val="23"/>
          <w:szCs w:val="23"/>
        </w:rPr>
        <w:t xml:space="preserve"> финансового года.</w:t>
      </w:r>
    </w:p>
    <w:p w:rsidR="0002075E" w:rsidRPr="004820AC" w:rsidRDefault="0002075E" w:rsidP="0002075E">
      <w:pPr>
        <w:pStyle w:val="s1"/>
        <w:jc w:val="both"/>
        <w:rPr>
          <w:sz w:val="23"/>
          <w:szCs w:val="23"/>
        </w:rPr>
      </w:pPr>
      <w:r w:rsidRPr="004820AC">
        <w:rPr>
          <w:sz w:val="23"/>
          <w:szCs w:val="23"/>
        </w:rPr>
        <w:t xml:space="preserve">Обороты, </w:t>
      </w:r>
      <w:r w:rsidR="00250F4C" w:rsidRPr="004820AC">
        <w:rPr>
          <w:sz w:val="23"/>
          <w:szCs w:val="23"/>
        </w:rPr>
        <w:t>отражённые</w:t>
      </w:r>
      <w:r w:rsidRPr="004820AC">
        <w:rPr>
          <w:sz w:val="23"/>
          <w:szCs w:val="23"/>
        </w:rPr>
        <w:t xml:space="preserve"> в Журнале операций межотчетного периода, формир</w:t>
      </w:r>
      <w:bookmarkStart w:id="0" w:name="_GoBack"/>
      <w:bookmarkEnd w:id="0"/>
      <w:r w:rsidRPr="004820AC">
        <w:rPr>
          <w:sz w:val="23"/>
          <w:szCs w:val="23"/>
        </w:rPr>
        <w:t xml:space="preserve">уют входящие остатки по счетам </w:t>
      </w:r>
      <w:r w:rsidR="00250F4C" w:rsidRPr="004820AC">
        <w:rPr>
          <w:sz w:val="23"/>
          <w:szCs w:val="23"/>
        </w:rPr>
        <w:t>учёта</w:t>
      </w:r>
      <w:r w:rsidRPr="004820AC">
        <w:rPr>
          <w:sz w:val="23"/>
          <w:szCs w:val="23"/>
        </w:rPr>
        <w:t xml:space="preserve"> в регистрах бухгалтерского </w:t>
      </w:r>
      <w:r w:rsidR="00250F4C" w:rsidRPr="004820AC">
        <w:rPr>
          <w:sz w:val="23"/>
          <w:szCs w:val="23"/>
        </w:rPr>
        <w:t>учёта</w:t>
      </w:r>
      <w:r w:rsidRPr="004820AC">
        <w:rPr>
          <w:sz w:val="23"/>
          <w:szCs w:val="23"/>
        </w:rPr>
        <w:t xml:space="preserve">, формируемых за текущий финансовых год, и не учитываются в оборотах, отражаемых в регистрах бухгалтерского </w:t>
      </w:r>
      <w:r w:rsidR="00250F4C" w:rsidRPr="004820AC">
        <w:rPr>
          <w:sz w:val="23"/>
          <w:szCs w:val="23"/>
        </w:rPr>
        <w:t>учёта</w:t>
      </w:r>
      <w:r w:rsidRPr="004820AC">
        <w:rPr>
          <w:sz w:val="23"/>
          <w:szCs w:val="23"/>
        </w:rPr>
        <w:t xml:space="preserve"> текущего финансового года.</w:t>
      </w:r>
    </w:p>
    <w:p w:rsidR="0002075E" w:rsidRPr="004820AC" w:rsidRDefault="0002075E" w:rsidP="0002075E">
      <w:pPr>
        <w:pStyle w:val="s3"/>
        <w:shd w:val="clear" w:color="auto" w:fill="FFFFFF"/>
        <w:jc w:val="center"/>
      </w:pPr>
      <w:r w:rsidRPr="004820AC">
        <w:t>Главная книга</w:t>
      </w:r>
      <w:r w:rsidRPr="004820AC">
        <w:br/>
        <w:t>(код формы </w:t>
      </w:r>
      <w:hyperlink r:id="rId55" w:anchor="/document/70951956/entry/4330" w:history="1">
        <w:r w:rsidRPr="004820AC">
          <w:rPr>
            <w:rStyle w:val="a3"/>
            <w:color w:val="auto"/>
            <w:u w:val="none"/>
          </w:rPr>
          <w:t>0504072</w:t>
        </w:r>
      </w:hyperlink>
      <w:r w:rsidRPr="004820AC">
        <w:t>)</w:t>
      </w:r>
    </w:p>
    <w:p w:rsidR="0002075E" w:rsidRPr="004820AC" w:rsidRDefault="0002075E" w:rsidP="0002075E">
      <w:pPr>
        <w:pStyle w:val="s1"/>
        <w:shd w:val="clear" w:color="auto" w:fill="FFFFFF"/>
        <w:jc w:val="both"/>
        <w:rPr>
          <w:sz w:val="23"/>
          <w:szCs w:val="23"/>
        </w:rPr>
      </w:pPr>
      <w:r w:rsidRPr="004820AC">
        <w:rPr>
          <w:sz w:val="23"/>
          <w:szCs w:val="23"/>
        </w:rPr>
        <w:t>В Главной книге (</w:t>
      </w:r>
      <w:hyperlink r:id="rId56" w:anchor="/document/70951956/entry/4330" w:history="1">
        <w:r w:rsidRPr="004820AC">
          <w:rPr>
            <w:rStyle w:val="a3"/>
            <w:color w:val="auto"/>
            <w:sz w:val="23"/>
            <w:szCs w:val="23"/>
            <w:u w:val="none"/>
          </w:rPr>
          <w:t>ф. 0504072</w:t>
        </w:r>
      </w:hyperlink>
      <w:r w:rsidRPr="004820AC">
        <w:rPr>
          <w:sz w:val="23"/>
          <w:szCs w:val="23"/>
        </w:rPr>
        <w:t xml:space="preserve">) отражаются в хронологическом порядке записи по счетам бухгалтерского </w:t>
      </w:r>
      <w:r w:rsidR="00250F4C" w:rsidRPr="004820AC">
        <w:rPr>
          <w:sz w:val="23"/>
          <w:szCs w:val="23"/>
        </w:rPr>
        <w:t>учёта</w:t>
      </w:r>
      <w:r w:rsidRPr="004820AC">
        <w:rPr>
          <w:sz w:val="23"/>
          <w:szCs w:val="23"/>
        </w:rPr>
        <w:t xml:space="preserve"> (балансовым счетам соответствующих бюджетов) в порядке возрастания.</w:t>
      </w:r>
    </w:p>
    <w:p w:rsidR="0002075E" w:rsidRPr="004820AC" w:rsidRDefault="0002075E" w:rsidP="0002075E">
      <w:pPr>
        <w:pStyle w:val="s1"/>
        <w:shd w:val="clear" w:color="auto" w:fill="FFFFFF"/>
        <w:jc w:val="both"/>
        <w:rPr>
          <w:sz w:val="23"/>
          <w:szCs w:val="23"/>
        </w:rPr>
      </w:pPr>
      <w:r w:rsidRPr="004820AC">
        <w:rPr>
          <w:sz w:val="23"/>
          <w:szCs w:val="23"/>
        </w:rPr>
        <w:t>При открытии Главной книги (</w:t>
      </w:r>
      <w:hyperlink r:id="rId57" w:anchor="/document/70951956/entry/4330" w:history="1">
        <w:r w:rsidRPr="004820AC">
          <w:rPr>
            <w:rStyle w:val="a3"/>
            <w:color w:val="auto"/>
            <w:sz w:val="23"/>
            <w:szCs w:val="23"/>
            <w:u w:val="none"/>
          </w:rPr>
          <w:t>ф. 0504072</w:t>
        </w:r>
      </w:hyperlink>
      <w:r w:rsidRPr="004820AC">
        <w:rPr>
          <w:sz w:val="23"/>
          <w:szCs w:val="23"/>
        </w:rPr>
        <w:t xml:space="preserve">) записываются суммы остатков на начало года и на начало периода (месяца, дня) в соответствии с заключительным балансом за истекший год с </w:t>
      </w:r>
      <w:r w:rsidR="00250F4C" w:rsidRPr="004820AC">
        <w:rPr>
          <w:sz w:val="23"/>
          <w:szCs w:val="23"/>
        </w:rPr>
        <w:t>учётом</w:t>
      </w:r>
      <w:r w:rsidRPr="004820AC">
        <w:rPr>
          <w:sz w:val="23"/>
          <w:szCs w:val="23"/>
        </w:rPr>
        <w:t xml:space="preserve"> изменений входящих остатков по счетам </w:t>
      </w:r>
      <w:r w:rsidR="00250F4C" w:rsidRPr="004820AC">
        <w:rPr>
          <w:sz w:val="23"/>
          <w:szCs w:val="23"/>
        </w:rPr>
        <w:t>учёта</w:t>
      </w:r>
      <w:r w:rsidRPr="004820AC">
        <w:rPr>
          <w:sz w:val="23"/>
          <w:szCs w:val="23"/>
        </w:rPr>
        <w:t xml:space="preserve"> согласно </w:t>
      </w:r>
      <w:hyperlink r:id="rId58" w:anchor="/document/70951956/entry/533020" w:history="1">
        <w:r w:rsidRPr="004820AC">
          <w:rPr>
            <w:rStyle w:val="a3"/>
            <w:color w:val="auto"/>
            <w:sz w:val="23"/>
            <w:szCs w:val="23"/>
            <w:u w:val="none"/>
          </w:rPr>
          <w:t>Журналу</w:t>
        </w:r>
      </w:hyperlink>
      <w:r w:rsidRPr="004820AC">
        <w:rPr>
          <w:sz w:val="23"/>
          <w:szCs w:val="23"/>
        </w:rPr>
        <w:t xml:space="preserve"> операций межотчетного периода, обороты по дебету и кредиту за соответствующий период и с начала года, исходящие остатки по счетам </w:t>
      </w:r>
      <w:r w:rsidR="00250F4C" w:rsidRPr="004820AC">
        <w:rPr>
          <w:sz w:val="23"/>
          <w:szCs w:val="23"/>
        </w:rPr>
        <w:t>учёта</w:t>
      </w:r>
      <w:r w:rsidRPr="004820AC">
        <w:rPr>
          <w:sz w:val="23"/>
          <w:szCs w:val="23"/>
        </w:rPr>
        <w:t>, итоговые данные за соответствующий период, номера Журналов операций (</w:t>
      </w:r>
      <w:hyperlink r:id="rId59" w:anchor="/document/70951956/entry/4320" w:history="1">
        <w:r w:rsidRPr="004820AC">
          <w:rPr>
            <w:rStyle w:val="a3"/>
            <w:color w:val="auto"/>
            <w:sz w:val="23"/>
            <w:szCs w:val="23"/>
            <w:u w:val="none"/>
          </w:rPr>
          <w:t>ф. 0504071</w:t>
        </w:r>
      </w:hyperlink>
      <w:r w:rsidRPr="004820AC">
        <w:rPr>
          <w:sz w:val="23"/>
          <w:szCs w:val="23"/>
        </w:rPr>
        <w:t xml:space="preserve">). Остатки на начало года и на начало (конец) периода (месяца, дня) по соответствующим счетам аналитического </w:t>
      </w:r>
      <w:r w:rsidR="00250F4C" w:rsidRPr="004820AC">
        <w:rPr>
          <w:sz w:val="23"/>
          <w:szCs w:val="23"/>
        </w:rPr>
        <w:t>учёта</w:t>
      </w:r>
      <w:r w:rsidRPr="004820AC">
        <w:rPr>
          <w:sz w:val="23"/>
          <w:szCs w:val="23"/>
        </w:rPr>
        <w:t xml:space="preserve"> счетов Рабочего плана счетов субъекта </w:t>
      </w:r>
      <w:r w:rsidR="00250F4C" w:rsidRPr="004820AC">
        <w:rPr>
          <w:sz w:val="23"/>
          <w:szCs w:val="23"/>
        </w:rPr>
        <w:t>учёта</w:t>
      </w:r>
      <w:r w:rsidRPr="004820AC">
        <w:rPr>
          <w:sz w:val="23"/>
          <w:szCs w:val="23"/>
        </w:rPr>
        <w:t> </w:t>
      </w:r>
      <w:hyperlink r:id="rId60" w:anchor="/document/12180849/entry/20500" w:history="1">
        <w:r w:rsidRPr="004820AC">
          <w:rPr>
            <w:rStyle w:val="a3"/>
            <w:color w:val="auto"/>
            <w:sz w:val="23"/>
            <w:szCs w:val="23"/>
            <w:u w:val="none"/>
          </w:rPr>
          <w:t>0 205 00 000</w:t>
        </w:r>
      </w:hyperlink>
      <w:r w:rsidRPr="004820AC">
        <w:rPr>
          <w:sz w:val="23"/>
          <w:szCs w:val="23"/>
        </w:rPr>
        <w:t> "</w:t>
      </w:r>
      <w:r w:rsidR="00250F4C" w:rsidRPr="004820AC">
        <w:rPr>
          <w:sz w:val="23"/>
          <w:szCs w:val="23"/>
        </w:rPr>
        <w:t>Расчёты</w:t>
      </w:r>
      <w:r w:rsidRPr="004820AC">
        <w:rPr>
          <w:sz w:val="23"/>
          <w:szCs w:val="23"/>
        </w:rPr>
        <w:t xml:space="preserve"> по доходам", </w:t>
      </w:r>
      <w:hyperlink r:id="rId61" w:anchor="/document/12180849/entry/20800" w:history="1">
        <w:r w:rsidRPr="004820AC">
          <w:rPr>
            <w:rStyle w:val="a3"/>
            <w:color w:val="auto"/>
            <w:sz w:val="23"/>
            <w:szCs w:val="23"/>
            <w:u w:val="none"/>
          </w:rPr>
          <w:t>0 208 00 000</w:t>
        </w:r>
      </w:hyperlink>
      <w:r w:rsidRPr="004820AC">
        <w:rPr>
          <w:sz w:val="23"/>
          <w:szCs w:val="23"/>
        </w:rPr>
        <w:t> "</w:t>
      </w:r>
      <w:r w:rsidR="00250F4C" w:rsidRPr="004820AC">
        <w:rPr>
          <w:sz w:val="23"/>
          <w:szCs w:val="23"/>
        </w:rPr>
        <w:t>Расчёты</w:t>
      </w:r>
      <w:r w:rsidRPr="004820AC">
        <w:rPr>
          <w:sz w:val="23"/>
          <w:szCs w:val="23"/>
        </w:rPr>
        <w:t xml:space="preserve"> с </w:t>
      </w:r>
      <w:r w:rsidR="00250F4C" w:rsidRPr="004820AC">
        <w:rPr>
          <w:sz w:val="23"/>
          <w:szCs w:val="23"/>
        </w:rPr>
        <w:t>подотчётными</w:t>
      </w:r>
      <w:r w:rsidRPr="004820AC">
        <w:rPr>
          <w:sz w:val="23"/>
          <w:szCs w:val="23"/>
        </w:rPr>
        <w:t xml:space="preserve"> лицами", </w:t>
      </w:r>
      <w:hyperlink r:id="rId62" w:anchor="/document/12180849/entry/20900" w:history="1">
        <w:r w:rsidRPr="004820AC">
          <w:rPr>
            <w:rStyle w:val="a3"/>
            <w:color w:val="auto"/>
            <w:sz w:val="23"/>
            <w:szCs w:val="23"/>
            <w:u w:val="none"/>
          </w:rPr>
          <w:t>0 209 00 000</w:t>
        </w:r>
      </w:hyperlink>
      <w:r w:rsidRPr="004820AC">
        <w:rPr>
          <w:sz w:val="23"/>
          <w:szCs w:val="23"/>
        </w:rPr>
        <w:t> "</w:t>
      </w:r>
      <w:r w:rsidR="00250F4C" w:rsidRPr="004820AC">
        <w:rPr>
          <w:sz w:val="23"/>
          <w:szCs w:val="23"/>
        </w:rPr>
        <w:t>Расчёты</w:t>
      </w:r>
      <w:r w:rsidRPr="004820AC">
        <w:rPr>
          <w:sz w:val="23"/>
          <w:szCs w:val="23"/>
        </w:rPr>
        <w:t xml:space="preserve"> по ущербу и иным доходам", </w:t>
      </w:r>
      <w:hyperlink r:id="rId63" w:anchor="/document/12180849/entry/21001" w:history="1">
        <w:r w:rsidRPr="004820AC">
          <w:rPr>
            <w:rStyle w:val="a3"/>
            <w:color w:val="auto"/>
            <w:sz w:val="23"/>
            <w:szCs w:val="23"/>
            <w:u w:val="none"/>
          </w:rPr>
          <w:t>0 210 10 000</w:t>
        </w:r>
      </w:hyperlink>
      <w:r w:rsidR="00250F4C" w:rsidRPr="004820AC">
        <w:rPr>
          <w:sz w:val="23"/>
          <w:szCs w:val="23"/>
        </w:rPr>
        <w:t> "Расчё</w:t>
      </w:r>
      <w:r w:rsidRPr="004820AC">
        <w:rPr>
          <w:sz w:val="23"/>
          <w:szCs w:val="23"/>
        </w:rPr>
        <w:t>ты по налоговым вычетам по НДС", </w:t>
      </w:r>
      <w:hyperlink r:id="rId64" w:anchor="/document/12180849/entry/30300" w:history="1">
        <w:r w:rsidRPr="004820AC">
          <w:rPr>
            <w:rStyle w:val="a3"/>
            <w:color w:val="auto"/>
            <w:sz w:val="23"/>
            <w:szCs w:val="23"/>
            <w:u w:val="none"/>
          </w:rPr>
          <w:t>0 303 00 000</w:t>
        </w:r>
      </w:hyperlink>
      <w:r w:rsidR="00250F4C" w:rsidRPr="004820AC">
        <w:rPr>
          <w:sz w:val="23"/>
          <w:szCs w:val="23"/>
        </w:rPr>
        <w:t> "Расчё</w:t>
      </w:r>
      <w:r w:rsidRPr="004820AC">
        <w:rPr>
          <w:sz w:val="23"/>
          <w:szCs w:val="23"/>
        </w:rPr>
        <w:t>ты по платежам в бюджеты", </w:t>
      </w:r>
      <w:hyperlink r:id="rId65" w:anchor="/document/12180849/entry/30404" w:history="1">
        <w:r w:rsidRPr="004820AC">
          <w:rPr>
            <w:rStyle w:val="a3"/>
            <w:color w:val="auto"/>
            <w:sz w:val="23"/>
            <w:szCs w:val="23"/>
            <w:u w:val="none"/>
          </w:rPr>
          <w:t>0 304 04 000</w:t>
        </w:r>
      </w:hyperlink>
      <w:r w:rsidR="00250F4C" w:rsidRPr="004820AC">
        <w:rPr>
          <w:sz w:val="23"/>
          <w:szCs w:val="23"/>
        </w:rPr>
        <w:t> "Внутриведомственные расчё</w:t>
      </w:r>
      <w:r w:rsidRPr="004820AC">
        <w:rPr>
          <w:sz w:val="23"/>
          <w:szCs w:val="23"/>
        </w:rPr>
        <w:t>ты", </w:t>
      </w:r>
      <w:hyperlink r:id="rId66" w:anchor="/document/12180849/entry/30406" w:history="1">
        <w:r w:rsidRPr="004820AC">
          <w:rPr>
            <w:rStyle w:val="a3"/>
            <w:color w:val="auto"/>
            <w:sz w:val="23"/>
            <w:szCs w:val="23"/>
            <w:u w:val="none"/>
          </w:rPr>
          <w:t>0 304 06 000</w:t>
        </w:r>
      </w:hyperlink>
      <w:r w:rsidR="00250F4C" w:rsidRPr="004820AC">
        <w:rPr>
          <w:sz w:val="23"/>
          <w:szCs w:val="23"/>
        </w:rPr>
        <w:t> "Расчё</w:t>
      </w:r>
      <w:r w:rsidRPr="004820AC">
        <w:rPr>
          <w:sz w:val="23"/>
          <w:szCs w:val="23"/>
        </w:rPr>
        <w:t xml:space="preserve">ты с прочими кредиторами" отражаются в соответствии с сформированными показателями </w:t>
      </w:r>
      <w:r w:rsidR="00250F4C" w:rsidRPr="004820AC">
        <w:rPr>
          <w:sz w:val="23"/>
          <w:szCs w:val="23"/>
        </w:rPr>
        <w:t>расчётов</w:t>
      </w:r>
      <w:r w:rsidRPr="004820AC">
        <w:rPr>
          <w:sz w:val="23"/>
          <w:szCs w:val="23"/>
        </w:rPr>
        <w:t xml:space="preserve"> по дебету и (или) по кредиту (</w:t>
      </w:r>
      <w:r w:rsidR="00250F4C" w:rsidRPr="004820AC">
        <w:rPr>
          <w:sz w:val="23"/>
          <w:szCs w:val="23"/>
        </w:rPr>
        <w:t>развёрнуто</w:t>
      </w:r>
      <w:r w:rsidRPr="004820AC">
        <w:rPr>
          <w:sz w:val="23"/>
          <w:szCs w:val="23"/>
        </w:rPr>
        <w:t>) в положительном значении показателя остатков на начало года, на начало периода, на конец периода в Главной книге (ф. 0504072).</w:t>
      </w:r>
    </w:p>
    <w:p w:rsidR="0002075E" w:rsidRPr="004820AC" w:rsidRDefault="0002075E" w:rsidP="0002075E">
      <w:pPr>
        <w:pStyle w:val="s1"/>
        <w:shd w:val="clear" w:color="auto" w:fill="FFFFFF"/>
        <w:jc w:val="both"/>
        <w:rPr>
          <w:sz w:val="23"/>
          <w:szCs w:val="23"/>
        </w:rPr>
      </w:pPr>
      <w:r w:rsidRPr="004820AC">
        <w:rPr>
          <w:sz w:val="23"/>
          <w:szCs w:val="23"/>
        </w:rPr>
        <w:t>В Главной книге (</w:t>
      </w:r>
      <w:hyperlink r:id="rId67" w:anchor="/document/70951956/entry/4330" w:history="1">
        <w:r w:rsidRPr="004820AC">
          <w:rPr>
            <w:rStyle w:val="a3"/>
            <w:color w:val="auto"/>
            <w:sz w:val="23"/>
            <w:szCs w:val="23"/>
            <w:u w:val="none"/>
          </w:rPr>
          <w:t>ф. 0504072</w:t>
        </w:r>
      </w:hyperlink>
      <w:r w:rsidRPr="004820AC">
        <w:rPr>
          <w:sz w:val="23"/>
          <w:szCs w:val="23"/>
        </w:rPr>
        <w:t>) подсчитывается общий итог оборотов за период с начала года. По всем счетам выводятся дебетовые или кредитовые остатки на начало следующего периода. При этом сумма оборотов за период, а также сумма остатков на начало следующего периода по дебету всех счетов должны быть равны сумме оборотов или остатков по кредиту всех счетов.</w:t>
      </w:r>
    </w:p>
    <w:p w:rsidR="0002075E" w:rsidRPr="004820AC" w:rsidRDefault="0002075E" w:rsidP="0002075E">
      <w:pPr>
        <w:pStyle w:val="s1"/>
        <w:shd w:val="clear" w:color="auto" w:fill="FFFFFF"/>
        <w:jc w:val="both"/>
        <w:rPr>
          <w:sz w:val="23"/>
          <w:szCs w:val="23"/>
        </w:rPr>
      </w:pPr>
      <w:r w:rsidRPr="004820AC">
        <w:rPr>
          <w:sz w:val="23"/>
          <w:szCs w:val="23"/>
        </w:rPr>
        <w:t>Главная книга (</w:t>
      </w:r>
      <w:hyperlink r:id="rId68" w:anchor="/document/70951956/entry/4330" w:history="1">
        <w:r w:rsidRPr="004820AC">
          <w:rPr>
            <w:rStyle w:val="a3"/>
            <w:color w:val="auto"/>
            <w:sz w:val="23"/>
            <w:szCs w:val="23"/>
            <w:u w:val="none"/>
          </w:rPr>
          <w:t>ф. 0504072</w:t>
        </w:r>
      </w:hyperlink>
      <w:r w:rsidRPr="004820AC">
        <w:rPr>
          <w:sz w:val="23"/>
          <w:szCs w:val="23"/>
        </w:rPr>
        <w:t>) учреждениями формируется ежемесячно, органами, осуществляющими кассовое обслуживание, финансовыми органами - ежедневно.</w:t>
      </w:r>
    </w:p>
    <w:p w:rsidR="0002075E" w:rsidRPr="004820AC" w:rsidRDefault="0002075E" w:rsidP="0002075E">
      <w:pPr>
        <w:pStyle w:val="s1"/>
        <w:shd w:val="clear" w:color="auto" w:fill="FFFFFF"/>
        <w:jc w:val="both"/>
        <w:rPr>
          <w:sz w:val="23"/>
          <w:szCs w:val="23"/>
        </w:rPr>
      </w:pPr>
      <w:r w:rsidRPr="004820AC">
        <w:rPr>
          <w:sz w:val="23"/>
          <w:szCs w:val="23"/>
        </w:rPr>
        <w:t>Ведение Главной книги (</w:t>
      </w:r>
      <w:hyperlink r:id="rId69" w:anchor="/document/70951956/entry/4330" w:history="1">
        <w:r w:rsidRPr="004820AC">
          <w:rPr>
            <w:rStyle w:val="a3"/>
            <w:color w:val="auto"/>
            <w:sz w:val="23"/>
            <w:szCs w:val="23"/>
            <w:u w:val="none"/>
          </w:rPr>
          <w:t>ф. 0504072</w:t>
        </w:r>
      </w:hyperlink>
      <w:r w:rsidRPr="004820AC">
        <w:rPr>
          <w:sz w:val="23"/>
          <w:szCs w:val="23"/>
        </w:rPr>
        <w:t xml:space="preserve">) при осуществлении централизуемых полномочий (в случае передачи полномочий по ведению бухгалтерского </w:t>
      </w:r>
      <w:r w:rsidR="00250F4C" w:rsidRPr="004820AC">
        <w:rPr>
          <w:sz w:val="23"/>
          <w:szCs w:val="23"/>
        </w:rPr>
        <w:t>учёта</w:t>
      </w:r>
      <w:r w:rsidRPr="004820AC">
        <w:rPr>
          <w:sz w:val="23"/>
          <w:szCs w:val="23"/>
        </w:rPr>
        <w:t xml:space="preserve"> и (или) составлению бухгалтерской (финансовой) </w:t>
      </w:r>
      <w:r w:rsidR="00250F4C" w:rsidRPr="004820AC">
        <w:rPr>
          <w:sz w:val="23"/>
          <w:szCs w:val="23"/>
        </w:rPr>
        <w:t>отчётности</w:t>
      </w:r>
      <w:r w:rsidRPr="004820AC">
        <w:rPr>
          <w:sz w:val="23"/>
          <w:szCs w:val="23"/>
        </w:rPr>
        <w:t xml:space="preserve"> в соответствии с законодательством Российской Федерации другому учреждению (уполномоченной организации, централизованной бухгалтерии) осуществляется по каждому субъекту централизованного </w:t>
      </w:r>
      <w:r w:rsidR="00250F4C" w:rsidRPr="004820AC">
        <w:rPr>
          <w:sz w:val="23"/>
          <w:szCs w:val="23"/>
        </w:rPr>
        <w:t>учёта</w:t>
      </w:r>
      <w:r w:rsidRPr="004820AC">
        <w:rPr>
          <w:sz w:val="23"/>
          <w:szCs w:val="23"/>
        </w:rPr>
        <w:t xml:space="preserve">. Периодичность формирования Главных книг (ф. 0504072) уполномоченными организациями (централизованной бухгалтерией) определяется единой </w:t>
      </w:r>
      <w:r w:rsidR="00250F4C" w:rsidRPr="004820AC">
        <w:rPr>
          <w:sz w:val="23"/>
          <w:szCs w:val="23"/>
        </w:rPr>
        <w:t>учётной</w:t>
      </w:r>
      <w:r w:rsidRPr="004820AC">
        <w:rPr>
          <w:sz w:val="23"/>
          <w:szCs w:val="23"/>
        </w:rPr>
        <w:t xml:space="preserve"> политикой централизованного </w:t>
      </w:r>
      <w:r w:rsidR="00250F4C" w:rsidRPr="004820AC">
        <w:rPr>
          <w:sz w:val="23"/>
          <w:szCs w:val="23"/>
        </w:rPr>
        <w:t>учёта</w:t>
      </w:r>
      <w:r w:rsidRPr="004820AC">
        <w:rPr>
          <w:sz w:val="23"/>
          <w:szCs w:val="23"/>
        </w:rPr>
        <w:t xml:space="preserve">, но не реже чем один раз в месяц (по завершению </w:t>
      </w:r>
      <w:r w:rsidR="00250F4C" w:rsidRPr="004820AC">
        <w:rPr>
          <w:sz w:val="23"/>
          <w:szCs w:val="23"/>
        </w:rPr>
        <w:t>отчётного</w:t>
      </w:r>
      <w:r w:rsidRPr="004820AC">
        <w:rPr>
          <w:sz w:val="23"/>
          <w:szCs w:val="23"/>
        </w:rPr>
        <w:t xml:space="preserve"> периода).</w:t>
      </w:r>
    </w:p>
    <w:p w:rsidR="0002075E" w:rsidRPr="004820AC" w:rsidRDefault="0002075E" w:rsidP="0002075E">
      <w:pPr>
        <w:pStyle w:val="s1"/>
        <w:shd w:val="clear" w:color="auto" w:fill="FFFFFF"/>
        <w:jc w:val="both"/>
        <w:rPr>
          <w:sz w:val="23"/>
          <w:szCs w:val="23"/>
        </w:rPr>
      </w:pPr>
      <w:r w:rsidRPr="004820AC">
        <w:rPr>
          <w:sz w:val="23"/>
          <w:szCs w:val="23"/>
        </w:rPr>
        <w:t xml:space="preserve">При осуществлении субъектом </w:t>
      </w:r>
      <w:r w:rsidR="00250F4C" w:rsidRPr="004820AC">
        <w:rPr>
          <w:sz w:val="23"/>
          <w:szCs w:val="23"/>
        </w:rPr>
        <w:t>учёта</w:t>
      </w:r>
      <w:r w:rsidRPr="004820AC">
        <w:rPr>
          <w:sz w:val="23"/>
          <w:szCs w:val="23"/>
        </w:rPr>
        <w:t xml:space="preserve"> полномочий администратора доходов бюджетов бюджетной системы Российской Федерации ведение Главной книги (</w:t>
      </w:r>
      <w:hyperlink r:id="rId70" w:anchor="/document/70951956/entry/4330" w:history="1">
        <w:r w:rsidRPr="004820AC">
          <w:rPr>
            <w:rStyle w:val="a3"/>
            <w:color w:val="auto"/>
            <w:sz w:val="23"/>
            <w:szCs w:val="23"/>
            <w:u w:val="none"/>
          </w:rPr>
          <w:t>ф. 0503072</w:t>
        </w:r>
      </w:hyperlink>
      <w:r w:rsidRPr="004820AC">
        <w:rPr>
          <w:sz w:val="23"/>
          <w:szCs w:val="23"/>
        </w:rPr>
        <w:t xml:space="preserve">) осуществляется в разрезе каждого бюджета бюджетной системы Российской Федерации, в отношении доходов которого субъектом </w:t>
      </w:r>
      <w:r w:rsidR="00250F4C" w:rsidRPr="004820AC">
        <w:rPr>
          <w:sz w:val="23"/>
          <w:szCs w:val="23"/>
        </w:rPr>
        <w:t>учёта</w:t>
      </w:r>
      <w:r w:rsidRPr="004820AC">
        <w:rPr>
          <w:sz w:val="23"/>
          <w:szCs w:val="23"/>
        </w:rPr>
        <w:t xml:space="preserve"> осуществляются бюджетные полномочия администратора доходов бюджета бюджетной системы Российской Федерации.</w:t>
      </w:r>
    </w:p>
    <w:p w:rsidR="0002075E" w:rsidRPr="004820AC" w:rsidRDefault="0002075E" w:rsidP="0002075E">
      <w:pPr>
        <w:pStyle w:val="s1"/>
        <w:shd w:val="clear" w:color="auto" w:fill="FFFFFF"/>
        <w:jc w:val="both"/>
        <w:rPr>
          <w:sz w:val="23"/>
          <w:szCs w:val="23"/>
        </w:rPr>
      </w:pPr>
    </w:p>
    <w:p w:rsidR="00473637" w:rsidRPr="004820AC" w:rsidRDefault="00473637"/>
    <w:sectPr w:rsidR="00473637" w:rsidRPr="004820AC">
      <w:headerReference w:type="default" r:id="rId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351" w:rsidRDefault="00D02351" w:rsidP="0002075E">
      <w:pPr>
        <w:spacing w:after="0" w:line="240" w:lineRule="auto"/>
      </w:pPr>
      <w:r>
        <w:separator/>
      </w:r>
    </w:p>
  </w:endnote>
  <w:endnote w:type="continuationSeparator" w:id="0">
    <w:p w:rsidR="00D02351" w:rsidRDefault="00D02351" w:rsidP="00020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351" w:rsidRDefault="00D02351" w:rsidP="0002075E">
      <w:pPr>
        <w:spacing w:after="0" w:line="240" w:lineRule="auto"/>
      </w:pPr>
      <w:r>
        <w:separator/>
      </w:r>
    </w:p>
  </w:footnote>
  <w:footnote w:type="continuationSeparator" w:id="0">
    <w:p w:rsidR="00D02351" w:rsidRDefault="00D02351" w:rsidP="000207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75E" w:rsidRPr="0002075E" w:rsidRDefault="0002075E" w:rsidP="0002075E">
    <w:pPr>
      <w:pStyle w:val="a4"/>
      <w:jc w:val="right"/>
      <w:rPr>
        <w:rFonts w:ascii="Times New Roman" w:hAnsi="Times New Roman" w:cs="Times New Roman"/>
      </w:rPr>
    </w:pPr>
    <w:r w:rsidRPr="0002075E">
      <w:rPr>
        <w:rFonts w:ascii="Times New Roman" w:hAnsi="Times New Roman" w:cs="Times New Roman"/>
      </w:rPr>
      <w:t>Приложение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D00"/>
    <w:rsid w:val="0002075E"/>
    <w:rsid w:val="001D0D00"/>
    <w:rsid w:val="00250F4C"/>
    <w:rsid w:val="003B020A"/>
    <w:rsid w:val="00473637"/>
    <w:rsid w:val="004820AC"/>
    <w:rsid w:val="00D02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FBD07"/>
  <w15:chartTrackingRefBased/>
  <w15:docId w15:val="{91BA2B76-DBB8-4717-B6E1-548DA8879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3">
    <w:name w:val="s_3"/>
    <w:basedOn w:val="a"/>
    <w:rsid w:val="000207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02075E"/>
    <w:rPr>
      <w:color w:val="0000FF"/>
      <w:u w:val="single"/>
    </w:rPr>
  </w:style>
  <w:style w:type="paragraph" w:customStyle="1" w:styleId="s1">
    <w:name w:val="s_1"/>
    <w:basedOn w:val="a"/>
    <w:rsid w:val="000207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02075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2075E"/>
  </w:style>
  <w:style w:type="paragraph" w:styleId="a6">
    <w:name w:val="footer"/>
    <w:basedOn w:val="a"/>
    <w:link w:val="a7"/>
    <w:uiPriority w:val="99"/>
    <w:unhideWhenUsed/>
    <w:rsid w:val="0002075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207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299791">
      <w:bodyDiv w:val="1"/>
      <w:marLeft w:val="0"/>
      <w:marRight w:val="0"/>
      <w:marTop w:val="0"/>
      <w:marBottom w:val="0"/>
      <w:divBdr>
        <w:top w:val="none" w:sz="0" w:space="0" w:color="auto"/>
        <w:left w:val="none" w:sz="0" w:space="0" w:color="auto"/>
        <w:bottom w:val="none" w:sz="0" w:space="0" w:color="auto"/>
        <w:right w:val="none" w:sz="0" w:space="0" w:color="auto"/>
      </w:divBdr>
    </w:div>
    <w:div w:id="322858625">
      <w:bodyDiv w:val="1"/>
      <w:marLeft w:val="0"/>
      <w:marRight w:val="0"/>
      <w:marTop w:val="0"/>
      <w:marBottom w:val="0"/>
      <w:divBdr>
        <w:top w:val="none" w:sz="0" w:space="0" w:color="auto"/>
        <w:left w:val="none" w:sz="0" w:space="0" w:color="auto"/>
        <w:bottom w:val="none" w:sz="0" w:space="0" w:color="auto"/>
        <w:right w:val="none" w:sz="0" w:space="0" w:color="auto"/>
      </w:divBdr>
    </w:div>
    <w:div w:id="386414765">
      <w:bodyDiv w:val="1"/>
      <w:marLeft w:val="0"/>
      <w:marRight w:val="0"/>
      <w:marTop w:val="0"/>
      <w:marBottom w:val="0"/>
      <w:divBdr>
        <w:top w:val="none" w:sz="0" w:space="0" w:color="auto"/>
        <w:left w:val="none" w:sz="0" w:space="0" w:color="auto"/>
        <w:bottom w:val="none" w:sz="0" w:space="0" w:color="auto"/>
        <w:right w:val="none" w:sz="0" w:space="0" w:color="auto"/>
      </w:divBdr>
      <w:divsChild>
        <w:div w:id="1197474846">
          <w:marLeft w:val="0"/>
          <w:marRight w:val="0"/>
          <w:marTop w:val="0"/>
          <w:marBottom w:val="0"/>
          <w:divBdr>
            <w:top w:val="none" w:sz="0" w:space="0" w:color="auto"/>
            <w:left w:val="none" w:sz="0" w:space="0" w:color="auto"/>
            <w:bottom w:val="none" w:sz="0" w:space="0" w:color="auto"/>
            <w:right w:val="none" w:sz="0" w:space="0" w:color="auto"/>
          </w:divBdr>
          <w:divsChild>
            <w:div w:id="1894269695">
              <w:marLeft w:val="0"/>
              <w:marRight w:val="0"/>
              <w:marTop w:val="0"/>
              <w:marBottom w:val="0"/>
              <w:divBdr>
                <w:top w:val="none" w:sz="0" w:space="0" w:color="auto"/>
                <w:left w:val="none" w:sz="0" w:space="0" w:color="auto"/>
                <w:bottom w:val="none" w:sz="0" w:space="0" w:color="auto"/>
                <w:right w:val="none" w:sz="0" w:space="0" w:color="auto"/>
              </w:divBdr>
              <w:divsChild>
                <w:div w:id="1251037106">
                  <w:marLeft w:val="0"/>
                  <w:marRight w:val="0"/>
                  <w:marTop w:val="0"/>
                  <w:marBottom w:val="0"/>
                  <w:divBdr>
                    <w:top w:val="none" w:sz="0" w:space="0" w:color="auto"/>
                    <w:left w:val="none" w:sz="0" w:space="0" w:color="auto"/>
                    <w:bottom w:val="none" w:sz="0" w:space="0" w:color="auto"/>
                    <w:right w:val="none" w:sz="0" w:space="0" w:color="auto"/>
                  </w:divBdr>
                  <w:divsChild>
                    <w:div w:id="100193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579055">
          <w:marLeft w:val="0"/>
          <w:marRight w:val="0"/>
          <w:marTop w:val="0"/>
          <w:marBottom w:val="0"/>
          <w:divBdr>
            <w:top w:val="none" w:sz="0" w:space="0" w:color="auto"/>
            <w:left w:val="none" w:sz="0" w:space="0" w:color="auto"/>
            <w:bottom w:val="none" w:sz="0" w:space="0" w:color="auto"/>
            <w:right w:val="none" w:sz="0" w:space="0" w:color="auto"/>
          </w:divBdr>
          <w:divsChild>
            <w:div w:id="108594322">
              <w:marLeft w:val="0"/>
              <w:marRight w:val="0"/>
              <w:marTop w:val="0"/>
              <w:marBottom w:val="0"/>
              <w:divBdr>
                <w:top w:val="none" w:sz="0" w:space="0" w:color="auto"/>
                <w:left w:val="none" w:sz="0" w:space="0" w:color="auto"/>
                <w:bottom w:val="none" w:sz="0" w:space="0" w:color="auto"/>
                <w:right w:val="none" w:sz="0" w:space="0" w:color="auto"/>
              </w:divBdr>
              <w:divsChild>
                <w:div w:id="1679230866">
                  <w:marLeft w:val="0"/>
                  <w:marRight w:val="0"/>
                  <w:marTop w:val="0"/>
                  <w:marBottom w:val="0"/>
                  <w:divBdr>
                    <w:top w:val="none" w:sz="0" w:space="0" w:color="auto"/>
                    <w:left w:val="none" w:sz="0" w:space="0" w:color="auto"/>
                    <w:bottom w:val="none" w:sz="0" w:space="0" w:color="auto"/>
                    <w:right w:val="none" w:sz="0" w:space="0" w:color="auto"/>
                  </w:divBdr>
                  <w:divsChild>
                    <w:div w:id="4006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684671">
      <w:bodyDiv w:val="1"/>
      <w:marLeft w:val="0"/>
      <w:marRight w:val="0"/>
      <w:marTop w:val="0"/>
      <w:marBottom w:val="0"/>
      <w:divBdr>
        <w:top w:val="none" w:sz="0" w:space="0" w:color="auto"/>
        <w:left w:val="none" w:sz="0" w:space="0" w:color="auto"/>
        <w:bottom w:val="none" w:sz="0" w:space="0" w:color="auto"/>
        <w:right w:val="none" w:sz="0" w:space="0" w:color="auto"/>
      </w:divBdr>
    </w:div>
    <w:div w:id="949820641">
      <w:bodyDiv w:val="1"/>
      <w:marLeft w:val="0"/>
      <w:marRight w:val="0"/>
      <w:marTop w:val="0"/>
      <w:marBottom w:val="0"/>
      <w:divBdr>
        <w:top w:val="none" w:sz="0" w:space="0" w:color="auto"/>
        <w:left w:val="none" w:sz="0" w:space="0" w:color="auto"/>
        <w:bottom w:val="none" w:sz="0" w:space="0" w:color="auto"/>
        <w:right w:val="none" w:sz="0" w:space="0" w:color="auto"/>
      </w:divBdr>
    </w:div>
    <w:div w:id="1321038595">
      <w:bodyDiv w:val="1"/>
      <w:marLeft w:val="0"/>
      <w:marRight w:val="0"/>
      <w:marTop w:val="0"/>
      <w:marBottom w:val="0"/>
      <w:divBdr>
        <w:top w:val="none" w:sz="0" w:space="0" w:color="auto"/>
        <w:left w:val="none" w:sz="0" w:space="0" w:color="auto"/>
        <w:bottom w:val="none" w:sz="0" w:space="0" w:color="auto"/>
        <w:right w:val="none" w:sz="0" w:space="0" w:color="auto"/>
      </w:divBdr>
    </w:div>
    <w:div w:id="184196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63" Type="http://schemas.openxmlformats.org/officeDocument/2006/relationships/hyperlink" Target="https://internet.garant.ru/" TargetMode="External"/><Relationship Id="rId68" Type="http://schemas.openxmlformats.org/officeDocument/2006/relationships/hyperlink" Target="https://internet.garant.ru/" TargetMode="External"/><Relationship Id="rId7" Type="http://schemas.openxmlformats.org/officeDocument/2006/relationships/hyperlink" Target="https://internet.garant.ru/" TargetMode="External"/><Relationship Id="rId71"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66" Type="http://schemas.openxmlformats.org/officeDocument/2006/relationships/hyperlink" Target="https://internet.garant.ru/" TargetMode="External"/><Relationship Id="rId5" Type="http://schemas.openxmlformats.org/officeDocument/2006/relationships/endnotes" Target="end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61"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73"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64" Type="http://schemas.openxmlformats.org/officeDocument/2006/relationships/hyperlink" Target="https://internet.garant.ru/" TargetMode="External"/><Relationship Id="rId69"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7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 Id="rId67"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 Id="rId70" Type="http://schemas.openxmlformats.org/officeDocument/2006/relationships/hyperlink" Target="https://internet.garant.ru/" TargetMode="External"/><Relationship Id="rId1" Type="http://schemas.openxmlformats.org/officeDocument/2006/relationships/styles" Target="styles.xml"/><Relationship Id="rId6"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3069</Words>
  <Characters>17494</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Винокурова</dc:creator>
  <cp:keywords/>
  <dc:description/>
  <cp:lastModifiedBy>Винокурова</cp:lastModifiedBy>
  <cp:revision>4</cp:revision>
  <dcterms:created xsi:type="dcterms:W3CDTF">2024-02-26T09:58:00Z</dcterms:created>
  <dcterms:modified xsi:type="dcterms:W3CDTF">2024-02-26T10:05:00Z</dcterms:modified>
</cp:coreProperties>
</file>